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A01A4" w14:textId="77777777" w:rsidR="009B173D" w:rsidRPr="00191F8C" w:rsidRDefault="004440F8" w:rsidP="00191F8C">
      <w:pPr>
        <w:pStyle w:val="Nadpis1"/>
        <w:shd w:val="clear" w:color="auto" w:fill="FFFFFF"/>
        <w:spacing w:before="120" w:beforeAutospacing="0" w:after="0" w:afterAutospacing="0" w:line="276" w:lineRule="auto"/>
        <w:jc w:val="center"/>
        <w:rPr>
          <w:rFonts w:ascii="Arial" w:eastAsia="Arial" w:hAnsi="Arial" w:cs="Arial"/>
          <w:smallCaps/>
          <w:color w:val="000000"/>
          <w:sz w:val="56"/>
          <w:szCs w:val="56"/>
        </w:rPr>
      </w:pPr>
      <w:r w:rsidRPr="00191F8C">
        <w:rPr>
          <w:rFonts w:ascii="Arial" w:eastAsia="Arial" w:hAnsi="Arial" w:cs="Arial"/>
          <w:smallCaps/>
          <w:color w:val="000000"/>
          <w:sz w:val="56"/>
          <w:szCs w:val="56"/>
        </w:rPr>
        <w:t>všeobecné obchodní podmínky</w:t>
      </w:r>
    </w:p>
    <w:p w14:paraId="4A0A01A5" w14:textId="77B071A7" w:rsidR="009B173D" w:rsidRPr="00191F8C" w:rsidRDefault="006926AE" w:rsidP="00191F8C">
      <w:pPr>
        <w:pBdr>
          <w:top w:val="nil"/>
          <w:left w:val="nil"/>
          <w:bottom w:val="nil"/>
          <w:right w:val="nil"/>
          <w:between w:val="nil"/>
        </w:pBdr>
        <w:shd w:val="clear" w:color="auto" w:fill="FFFFFF"/>
        <w:spacing w:before="120" w:after="0" w:line="276" w:lineRule="auto"/>
        <w:rPr>
          <w:rFonts w:ascii="Times New Roman" w:eastAsia="Arial" w:hAnsi="Times New Roman" w:cs="Times New Roman"/>
          <w:color w:val="000000"/>
        </w:rPr>
      </w:pPr>
      <w:r w:rsidRPr="00191F8C">
        <w:rPr>
          <w:rFonts w:ascii="Times New Roman" w:eastAsia="Arial" w:hAnsi="Times New Roman" w:cs="Times New Roman"/>
          <w:color w:val="000000"/>
        </w:rPr>
        <w:t>Toto jsou všeobecné obchodní podmínky </w:t>
      </w:r>
      <w:r w:rsidR="00191F8C">
        <w:rPr>
          <w:rFonts w:ascii="Times New Roman" w:eastAsia="Arial" w:hAnsi="Times New Roman" w:cs="Times New Roman"/>
          <w:color w:val="000000"/>
        </w:rPr>
        <w:t xml:space="preserve">fyzické osoby Ing. Marka Šmiky </w:t>
      </w:r>
      <w:r w:rsidRPr="00191F8C">
        <w:rPr>
          <w:rFonts w:ascii="Times New Roman" w:eastAsia="Arial" w:hAnsi="Times New Roman" w:cs="Times New Roman"/>
          <w:color w:val="000000"/>
        </w:rPr>
        <w:t xml:space="preserve">se sídlem </w:t>
      </w:r>
      <w:r w:rsidR="00191F8C">
        <w:rPr>
          <w:rFonts w:ascii="Times New Roman" w:eastAsia="Arial" w:hAnsi="Times New Roman" w:cs="Times New Roman"/>
          <w:color w:val="000000"/>
        </w:rPr>
        <w:t xml:space="preserve">provozovny </w:t>
      </w:r>
      <w:r w:rsidRPr="00191F8C">
        <w:rPr>
          <w:rFonts w:ascii="Times New Roman" w:eastAsia="Arial" w:hAnsi="Times New Roman" w:cs="Times New Roman"/>
          <w:color w:val="000000"/>
        </w:rPr>
        <w:t>Havlova 1795, 509</w:t>
      </w:r>
      <w:r w:rsidR="00191F8C">
        <w:rPr>
          <w:rFonts w:ascii="Times New Roman" w:eastAsia="Arial" w:hAnsi="Times New Roman" w:cs="Times New Roman"/>
          <w:color w:val="000000"/>
        </w:rPr>
        <w:t xml:space="preserve"> </w:t>
      </w:r>
      <w:r w:rsidRPr="00191F8C">
        <w:rPr>
          <w:rFonts w:ascii="Times New Roman" w:eastAsia="Arial" w:hAnsi="Times New Roman" w:cs="Times New Roman"/>
          <w:color w:val="000000"/>
        </w:rPr>
        <w:t xml:space="preserve">01, Nová Paka, identifikační číslo: </w:t>
      </w:r>
      <w:r w:rsidR="00191F8C" w:rsidRPr="00191F8C">
        <w:rPr>
          <w:rFonts w:ascii="Times New Roman" w:eastAsia="Arial" w:hAnsi="Times New Roman" w:cs="Times New Roman"/>
          <w:color w:val="000000"/>
        </w:rPr>
        <w:t>07087471</w:t>
      </w:r>
      <w:r w:rsidRPr="00191F8C">
        <w:rPr>
          <w:rFonts w:ascii="Times New Roman" w:eastAsia="Arial" w:hAnsi="Times New Roman" w:cs="Times New Roman"/>
          <w:color w:val="000000"/>
          <w:highlight w:val="white"/>
        </w:rPr>
        <w:t xml:space="preserve"> </w:t>
      </w:r>
      <w:r w:rsidRPr="00191F8C">
        <w:rPr>
          <w:rFonts w:ascii="Times New Roman" w:eastAsia="Arial" w:hAnsi="Times New Roman" w:cs="Times New Roman"/>
          <w:color w:val="000000"/>
        </w:rPr>
        <w:t>(dále jen „</w:t>
      </w:r>
      <w:r w:rsidRPr="00191F8C">
        <w:rPr>
          <w:rFonts w:ascii="Times New Roman" w:eastAsia="Arial" w:hAnsi="Times New Roman" w:cs="Times New Roman"/>
          <w:b/>
          <w:color w:val="000000"/>
        </w:rPr>
        <w:t>provozovatel</w:t>
      </w:r>
      <w:r w:rsidRPr="00191F8C">
        <w:rPr>
          <w:rFonts w:ascii="Times New Roman" w:eastAsia="Arial" w:hAnsi="Times New Roman" w:cs="Times New Roman"/>
          <w:color w:val="000000"/>
        </w:rPr>
        <w:t>“) pro poskytování služeb v oblasti sportovních či jiných níže definovaných aktivit (dále jen „</w:t>
      </w:r>
      <w:r w:rsidRPr="00191F8C">
        <w:rPr>
          <w:rFonts w:ascii="Times New Roman" w:eastAsia="Arial" w:hAnsi="Times New Roman" w:cs="Times New Roman"/>
          <w:b/>
          <w:color w:val="000000"/>
        </w:rPr>
        <w:t>VOP</w:t>
      </w:r>
      <w:r w:rsidRPr="00191F8C">
        <w:rPr>
          <w:rFonts w:ascii="Times New Roman" w:eastAsia="Arial" w:hAnsi="Times New Roman" w:cs="Times New Roman"/>
          <w:color w:val="000000"/>
        </w:rPr>
        <w:t>“).</w:t>
      </w:r>
    </w:p>
    <w:p w14:paraId="4A0A01A6" w14:textId="77777777" w:rsidR="009B173D" w:rsidRPr="00191F8C" w:rsidRDefault="006926AE" w:rsidP="00191F8C">
      <w:pPr>
        <w:pBdr>
          <w:top w:val="nil"/>
          <w:left w:val="nil"/>
          <w:bottom w:val="nil"/>
          <w:right w:val="nil"/>
          <w:between w:val="nil"/>
        </w:pBdr>
        <w:shd w:val="clear" w:color="auto" w:fill="FFFFFF"/>
        <w:spacing w:before="120" w:after="0" w:line="276" w:lineRule="auto"/>
        <w:rPr>
          <w:rFonts w:ascii="Times New Roman" w:eastAsia="Arial" w:hAnsi="Times New Roman" w:cs="Times New Roman"/>
          <w:color w:val="000000"/>
          <w:sz w:val="24"/>
          <w:szCs w:val="24"/>
        </w:rPr>
      </w:pPr>
      <w:r w:rsidRPr="00191F8C">
        <w:rPr>
          <w:rFonts w:ascii="Times New Roman" w:eastAsia="Arial" w:hAnsi="Times New Roman" w:cs="Times New Roman"/>
          <w:color w:val="000000"/>
          <w:sz w:val="24"/>
          <w:szCs w:val="24"/>
        </w:rPr>
        <w:t> </w:t>
      </w:r>
    </w:p>
    <w:p w14:paraId="4A0A01A7" w14:textId="77777777" w:rsidR="009B173D" w:rsidRPr="00191F8C" w:rsidRDefault="006926AE" w:rsidP="00191F8C">
      <w:pPr>
        <w:pStyle w:val="Nadpis2"/>
        <w:shd w:val="clear" w:color="auto" w:fill="FFFFFF"/>
        <w:spacing w:before="120" w:beforeAutospacing="0" w:after="0" w:afterAutospacing="0" w:line="276" w:lineRule="auto"/>
        <w:rPr>
          <w:rFonts w:ascii="Arial" w:eastAsia="Arial" w:hAnsi="Arial" w:cs="Arial"/>
          <w:smallCaps/>
          <w:color w:val="000000"/>
        </w:rPr>
      </w:pPr>
      <w:r w:rsidRPr="00191F8C">
        <w:rPr>
          <w:rFonts w:ascii="Arial" w:eastAsia="inherit" w:hAnsi="Arial" w:cs="Arial"/>
          <w:smallCaps/>
          <w:color w:val="000000"/>
        </w:rPr>
        <w:t>1. ÚVODNÍ USTANOVENÍ</w:t>
      </w:r>
    </w:p>
    <w:p w14:paraId="4A0A01A8" w14:textId="650E5655" w:rsidR="009B173D" w:rsidRPr="00191F8C" w:rsidRDefault="006926AE" w:rsidP="00191F8C">
      <w:pPr>
        <w:numPr>
          <w:ilvl w:val="0"/>
          <w:numId w:val="7"/>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Tyto VOP upravují vzájemná práva a povinnosti mezi provozovatelem a osobou, která má zájem o výuku či účast v níže definovaných aktivitách (dále jen „</w:t>
      </w:r>
      <w:r w:rsidRPr="00191F8C">
        <w:rPr>
          <w:rFonts w:ascii="Times New Roman" w:eastAsia="Arial" w:hAnsi="Times New Roman" w:cs="Times New Roman"/>
          <w:b/>
          <w:color w:val="000000"/>
        </w:rPr>
        <w:t>účastník</w:t>
      </w:r>
      <w:r w:rsidRPr="00191F8C">
        <w:rPr>
          <w:rFonts w:ascii="Times New Roman" w:eastAsia="Arial" w:hAnsi="Times New Roman" w:cs="Times New Roman"/>
          <w:color w:val="000000"/>
        </w:rPr>
        <w:t>“), související s jeho účastí v dané aktivitě, nebo se smlouvou o aktivitě uzavřenou mezi účastníkem a provozovatelem.</w:t>
      </w:r>
    </w:p>
    <w:p w14:paraId="4A0A01A9" w14:textId="3EA0E9B9" w:rsidR="009B173D" w:rsidRPr="00FE5DF6" w:rsidRDefault="006926AE" w:rsidP="00191F8C">
      <w:pPr>
        <w:numPr>
          <w:ilvl w:val="0"/>
          <w:numId w:val="7"/>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 xml:space="preserve">Aktivitou se pro účely těchto VOP rozumí jakákoliv </w:t>
      </w:r>
      <w:r w:rsidRPr="00FE5DF6">
        <w:rPr>
          <w:rFonts w:ascii="Times New Roman" w:eastAsia="Arial" w:hAnsi="Times New Roman" w:cs="Times New Roman"/>
          <w:color w:val="000000"/>
        </w:rPr>
        <w:t>sportovní aktivita, výuka, kurz, teambuildingová aktivita či jiná aktivita určená pro volný čas účastníků nabízená, či organizovaná provozovatelem (dále jen „</w:t>
      </w:r>
      <w:r w:rsidRPr="00FE5DF6">
        <w:rPr>
          <w:rFonts w:ascii="Times New Roman" w:eastAsia="Arial" w:hAnsi="Times New Roman" w:cs="Times New Roman"/>
          <w:b/>
          <w:color w:val="000000"/>
        </w:rPr>
        <w:t>aktivita</w:t>
      </w:r>
      <w:r w:rsidRPr="00FE5DF6">
        <w:rPr>
          <w:rFonts w:ascii="Times New Roman" w:eastAsia="Arial" w:hAnsi="Times New Roman" w:cs="Times New Roman"/>
          <w:color w:val="000000"/>
        </w:rPr>
        <w:t>“).</w:t>
      </w:r>
    </w:p>
    <w:p w14:paraId="4A0A01AA" w14:textId="69F66C3E" w:rsidR="009B173D" w:rsidRPr="00FE5DF6" w:rsidRDefault="006926AE" w:rsidP="00191F8C">
      <w:pPr>
        <w:numPr>
          <w:ilvl w:val="0"/>
          <w:numId w:val="7"/>
        </w:numPr>
        <w:shd w:val="clear" w:color="auto" w:fill="FFFFFF"/>
        <w:spacing w:before="120" w:after="0" w:line="276" w:lineRule="auto"/>
        <w:ind w:left="0"/>
        <w:rPr>
          <w:rFonts w:ascii="Times New Roman" w:eastAsia="Arial" w:hAnsi="Times New Roman" w:cs="Times New Roman"/>
          <w:color w:val="000000"/>
        </w:rPr>
      </w:pPr>
      <w:r w:rsidRPr="00FE5DF6">
        <w:rPr>
          <w:rFonts w:ascii="Times New Roman" w:eastAsia="Arial" w:hAnsi="Times New Roman" w:cs="Times New Roman"/>
          <w:color w:val="000000"/>
        </w:rPr>
        <w:t>Ustanovení těchto VOP jsou nedílnou součástí každé smlouvy uzavřené mezi účastníkem a provozovatelem, na základě které se provozovatel zavazuje poskytnout služby týkající se aktivity či zprostředkovat účastníkovi účast na vybrané aktivitě - (dále jen „</w:t>
      </w:r>
      <w:r w:rsidRPr="00FE5DF6">
        <w:rPr>
          <w:rFonts w:ascii="Times New Roman" w:eastAsia="Arial" w:hAnsi="Times New Roman" w:cs="Times New Roman"/>
          <w:b/>
          <w:color w:val="000000"/>
        </w:rPr>
        <w:t>smlouva o aktivitě</w:t>
      </w:r>
      <w:r w:rsidRPr="00FE5DF6">
        <w:rPr>
          <w:rFonts w:ascii="Times New Roman" w:eastAsia="Arial" w:hAnsi="Times New Roman" w:cs="Times New Roman"/>
          <w:color w:val="000000"/>
        </w:rPr>
        <w:t>“). Provozovatel nebude akceptovat žádnou objednávku aktivity, ve které by účastník přímo či nepřímo vylučoval znění těchto VOP. Tyto VOP jsou součástí veškerých smluv o aktivitě bez ohledu na způsob uzavření (písemně, ústně,</w:t>
      </w:r>
      <w:r w:rsidR="001050AE" w:rsidRPr="00FE5DF6">
        <w:rPr>
          <w:rFonts w:ascii="Times New Roman" w:eastAsia="Arial" w:hAnsi="Times New Roman" w:cs="Times New Roman"/>
          <w:color w:val="000000"/>
        </w:rPr>
        <w:t xml:space="preserve"> telefonicky,</w:t>
      </w:r>
      <w:r w:rsidRPr="00FE5DF6">
        <w:rPr>
          <w:rFonts w:ascii="Times New Roman" w:eastAsia="Arial" w:hAnsi="Times New Roman" w:cs="Times New Roman"/>
          <w:color w:val="000000"/>
        </w:rPr>
        <w:t xml:space="preserve"> prostřednictvím webové stránky,</w:t>
      </w:r>
      <w:r w:rsidR="005626A0" w:rsidRPr="00FE5DF6">
        <w:rPr>
          <w:rFonts w:ascii="Times New Roman" w:eastAsia="Arial" w:hAnsi="Times New Roman" w:cs="Times New Roman"/>
          <w:color w:val="000000"/>
        </w:rPr>
        <w:t xml:space="preserve"> online objednávek,</w:t>
      </w:r>
      <w:r w:rsidRPr="00FE5DF6">
        <w:rPr>
          <w:rFonts w:ascii="Times New Roman" w:eastAsia="Arial" w:hAnsi="Times New Roman" w:cs="Times New Roman"/>
          <w:color w:val="000000"/>
        </w:rPr>
        <w:t xml:space="preserve"> e-mailem), je-li na tuto skutečnost účastník při uzavírání smlouvy o aktivitě upozorněn (odkazem v textu smlouvy, na vydané účtence za uhrazenou aktivitu, vyvěšením na viditelném místě v provozovně, apod.).</w:t>
      </w:r>
    </w:p>
    <w:p w14:paraId="4A0A01AB" w14:textId="77777777" w:rsidR="009B173D" w:rsidRPr="00FE5DF6" w:rsidRDefault="006926AE" w:rsidP="00191F8C">
      <w:pPr>
        <w:numPr>
          <w:ilvl w:val="0"/>
          <w:numId w:val="7"/>
        </w:numPr>
        <w:shd w:val="clear" w:color="auto" w:fill="FFFFFF"/>
        <w:spacing w:before="120" w:after="0" w:line="276" w:lineRule="auto"/>
        <w:ind w:left="0"/>
        <w:rPr>
          <w:rFonts w:ascii="Times New Roman" w:eastAsia="Arial" w:hAnsi="Times New Roman" w:cs="Times New Roman"/>
          <w:color w:val="000000"/>
        </w:rPr>
      </w:pPr>
      <w:r w:rsidRPr="00FE5DF6">
        <w:rPr>
          <w:rFonts w:ascii="Times New Roman" w:eastAsia="Arial" w:hAnsi="Times New Roman" w:cs="Times New Roman"/>
          <w:color w:val="000000"/>
        </w:rPr>
        <w:t>Je-li aktivita objednána pro třetí osoby – účastníky (firemní akce pro zaměstnance, apod.), dochází k uzavření smlouvy o aktivitě samotnou účastí daného účastníka na aktivitě, kterou mu objednatel objednal. Objednatel má v takovém případě povinnost podrobně seznámit jím vybraného účastníka s podmínkami těchto VOP a dalšími pokyny provozovatele týkající se aktivit.</w:t>
      </w:r>
    </w:p>
    <w:p w14:paraId="4A0A01AC" w14:textId="77777777" w:rsidR="009B173D" w:rsidRPr="00FE5DF6" w:rsidRDefault="006926AE" w:rsidP="00191F8C">
      <w:pPr>
        <w:numPr>
          <w:ilvl w:val="0"/>
          <w:numId w:val="7"/>
        </w:numPr>
        <w:shd w:val="clear" w:color="auto" w:fill="FFFFFF"/>
        <w:spacing w:before="120" w:after="0" w:line="276" w:lineRule="auto"/>
        <w:ind w:left="0"/>
        <w:rPr>
          <w:rFonts w:ascii="Times New Roman" w:eastAsia="Arial" w:hAnsi="Times New Roman" w:cs="Times New Roman"/>
          <w:color w:val="000000"/>
        </w:rPr>
      </w:pPr>
      <w:r w:rsidRPr="00FE5DF6">
        <w:rPr>
          <w:rFonts w:ascii="Times New Roman" w:eastAsia="Arial" w:hAnsi="Times New Roman" w:cs="Times New Roman"/>
          <w:color w:val="000000"/>
        </w:rPr>
        <w:t>Práva a povinnosti týkající se smlouvy o aktivitě jsou dány zejména těmito VOP. Práva a povinnosti lze sjednat odchylně od ustanovení těchto VOP pouze, jsou-li výslovně zmíněna ve smlouvě o aktivitě. Odchylná ujednání ve smlouvě o aktivitě mají přednost před ustanoveními těchto VOP.</w:t>
      </w:r>
    </w:p>
    <w:p w14:paraId="4A0A01AD" w14:textId="77777777" w:rsidR="009B173D" w:rsidRPr="00FE5DF6" w:rsidRDefault="006926AE" w:rsidP="00191F8C">
      <w:pPr>
        <w:numPr>
          <w:ilvl w:val="0"/>
          <w:numId w:val="7"/>
        </w:numPr>
        <w:shd w:val="clear" w:color="auto" w:fill="FFFFFF"/>
        <w:spacing w:before="120" w:after="0" w:line="276" w:lineRule="auto"/>
        <w:ind w:left="0"/>
        <w:rPr>
          <w:rFonts w:ascii="Times New Roman" w:eastAsia="Arial" w:hAnsi="Times New Roman" w:cs="Times New Roman"/>
          <w:color w:val="000000"/>
        </w:rPr>
      </w:pPr>
      <w:r w:rsidRPr="00FE5DF6">
        <w:rPr>
          <w:rFonts w:ascii="Times New Roman" w:eastAsia="Arial" w:hAnsi="Times New Roman" w:cs="Times New Roman"/>
          <w:color w:val="000000"/>
        </w:rPr>
        <w:t>Znění VOP může provozovatel libovolně měnit či doplňovat; tím nejsou dotčena práva a povinnosti vzniklá po dobu účinnosti předchozího znění VOP.</w:t>
      </w:r>
    </w:p>
    <w:p w14:paraId="4A0A01AE" w14:textId="77777777" w:rsidR="009B173D" w:rsidRPr="00FE5DF6" w:rsidRDefault="006926AE" w:rsidP="00191F8C">
      <w:pPr>
        <w:numPr>
          <w:ilvl w:val="0"/>
          <w:numId w:val="7"/>
        </w:numPr>
        <w:shd w:val="clear" w:color="auto" w:fill="FFFFFF"/>
        <w:spacing w:before="120" w:after="0" w:line="276" w:lineRule="auto"/>
        <w:ind w:left="0"/>
        <w:rPr>
          <w:rFonts w:ascii="Times New Roman" w:eastAsia="Arial" w:hAnsi="Times New Roman" w:cs="Times New Roman"/>
          <w:color w:val="000000"/>
        </w:rPr>
      </w:pPr>
      <w:r w:rsidRPr="00FE5DF6">
        <w:rPr>
          <w:rFonts w:ascii="Times New Roman" w:eastAsia="Arial" w:hAnsi="Times New Roman" w:cs="Times New Roman"/>
          <w:color w:val="000000"/>
        </w:rPr>
        <w:t>Právní vztah mezi provozovatelem a účastníkem se dále řídí zákonem č. 89/2012 Sb., občanským zákoníkem, v platném znění (dále jen „</w:t>
      </w:r>
      <w:r w:rsidRPr="00FE5DF6">
        <w:rPr>
          <w:rFonts w:ascii="Times New Roman" w:eastAsia="Arial" w:hAnsi="Times New Roman" w:cs="Times New Roman"/>
          <w:b/>
          <w:color w:val="000000"/>
        </w:rPr>
        <w:t>Občanský zákoník</w:t>
      </w:r>
      <w:r w:rsidRPr="00FE5DF6">
        <w:rPr>
          <w:rFonts w:ascii="Times New Roman" w:eastAsia="Arial" w:hAnsi="Times New Roman" w:cs="Times New Roman"/>
          <w:color w:val="000000"/>
        </w:rPr>
        <w:t>“).</w:t>
      </w:r>
    </w:p>
    <w:p w14:paraId="4A0A01AF" w14:textId="77777777" w:rsidR="009B173D" w:rsidRPr="00FE5DF6" w:rsidRDefault="006926AE" w:rsidP="00191F8C">
      <w:pPr>
        <w:numPr>
          <w:ilvl w:val="0"/>
          <w:numId w:val="7"/>
        </w:numPr>
        <w:shd w:val="clear" w:color="auto" w:fill="FFFFFF"/>
        <w:spacing w:before="120" w:after="0" w:line="276" w:lineRule="auto"/>
        <w:ind w:left="0"/>
        <w:rPr>
          <w:rFonts w:ascii="Times New Roman" w:eastAsia="Arial" w:hAnsi="Times New Roman" w:cs="Times New Roman"/>
          <w:color w:val="000000"/>
        </w:rPr>
      </w:pPr>
      <w:r w:rsidRPr="00FE5DF6">
        <w:rPr>
          <w:rFonts w:ascii="Times New Roman" w:eastAsia="Arial" w:hAnsi="Times New Roman" w:cs="Times New Roman"/>
          <w:color w:val="000000"/>
        </w:rPr>
        <w:t>Účastník registrací, rezervací/koupí konkrétní aktivity podpisem smlouvy o aktivitě, nebo uhrazením vybrané aktivity na provozovně potvrzuje, že se seznámil s těmito VOP, jejichž nedílnou součást tvoří sdělení před uzavřením smlouvy, a že s nimi souhlasí, a to ve znění platném a účinném v době registrace.</w:t>
      </w:r>
    </w:p>
    <w:p w14:paraId="4A0A01B0" w14:textId="77777777" w:rsidR="009B173D" w:rsidRPr="00FE5DF6" w:rsidRDefault="006926AE" w:rsidP="00191F8C">
      <w:pPr>
        <w:numPr>
          <w:ilvl w:val="0"/>
          <w:numId w:val="7"/>
        </w:numPr>
        <w:shd w:val="clear" w:color="auto" w:fill="FFFFFF"/>
        <w:spacing w:before="120" w:after="0" w:line="276" w:lineRule="auto"/>
        <w:ind w:left="0"/>
        <w:rPr>
          <w:rFonts w:ascii="Times New Roman" w:eastAsia="Arial" w:hAnsi="Times New Roman" w:cs="Times New Roman"/>
          <w:color w:val="000000"/>
        </w:rPr>
      </w:pPr>
      <w:r w:rsidRPr="00FE5DF6">
        <w:rPr>
          <w:rFonts w:ascii="Times New Roman" w:eastAsia="Arial" w:hAnsi="Times New Roman" w:cs="Times New Roman"/>
          <w:color w:val="000000"/>
        </w:rPr>
        <w:lastRenderedPageBreak/>
        <w:t>Uzavřením smlouvy o aktivitě účastník stvrzuje, že je mu dostatečně znám jeho zdravotní stav, přičemž tento zdravotní stav mu ani částečně nebrání v účasti na vybrané aktivitě.</w:t>
      </w:r>
    </w:p>
    <w:p w14:paraId="01473DAB" w14:textId="124DFEE6" w:rsidR="0047387A" w:rsidRPr="00FE5DF6" w:rsidRDefault="0047387A" w:rsidP="00EA1342">
      <w:pPr>
        <w:numPr>
          <w:ilvl w:val="0"/>
          <w:numId w:val="7"/>
        </w:numPr>
        <w:shd w:val="clear" w:color="auto" w:fill="FFFFFF"/>
        <w:spacing w:before="120" w:after="0" w:line="276" w:lineRule="auto"/>
        <w:ind w:left="0"/>
        <w:rPr>
          <w:rFonts w:ascii="Times New Roman" w:eastAsia="Arial" w:hAnsi="Times New Roman" w:cs="Times New Roman"/>
          <w:color w:val="000000"/>
        </w:rPr>
      </w:pPr>
      <w:r w:rsidRPr="00FE5DF6">
        <w:rPr>
          <w:rFonts w:ascii="Times New Roman" w:eastAsia="Arial" w:hAnsi="Times New Roman" w:cs="Times New Roman"/>
          <w:color w:val="000000"/>
        </w:rPr>
        <w:t xml:space="preserve">Objednávky služeb provozovatele mohou být činěny buď prostřednictvím objednávkových formulářů na </w:t>
      </w:r>
      <w:hyperlink r:id="rId8" w:history="1">
        <w:r w:rsidRPr="00FE5DF6">
          <w:rPr>
            <w:rStyle w:val="Hypertextovodkaz"/>
            <w:rFonts w:ascii="Times New Roman" w:eastAsia="Arial" w:hAnsi="Times New Roman" w:cs="Times New Roman"/>
          </w:rPr>
          <w:t>www.skimachovka.cz</w:t>
        </w:r>
      </w:hyperlink>
      <w:r w:rsidRPr="00FE5DF6">
        <w:rPr>
          <w:rFonts w:ascii="Times New Roman" w:eastAsia="Arial" w:hAnsi="Times New Roman" w:cs="Times New Roman"/>
          <w:color w:val="000000"/>
        </w:rPr>
        <w:t xml:space="preserve">, nebo prostřednictvím e-mailu na </w:t>
      </w:r>
      <w:hyperlink r:id="rId9" w:history="1">
        <w:r w:rsidRPr="00FE5DF6">
          <w:rPr>
            <w:rStyle w:val="Hypertextovodkaz"/>
            <w:rFonts w:ascii="Times New Roman" w:eastAsia="Arial" w:hAnsi="Times New Roman" w:cs="Times New Roman"/>
          </w:rPr>
          <w:t>skola@skimachovka.cz</w:t>
        </w:r>
      </w:hyperlink>
      <w:r w:rsidRPr="00FE5DF6">
        <w:rPr>
          <w:rFonts w:ascii="Times New Roman" w:eastAsia="Arial" w:hAnsi="Times New Roman" w:cs="Times New Roman"/>
          <w:color w:val="000000"/>
        </w:rPr>
        <w:t xml:space="preserve">, </w:t>
      </w:r>
      <w:hyperlink r:id="rId10" w:history="1">
        <w:r w:rsidRPr="00FE5DF6">
          <w:rPr>
            <w:rStyle w:val="Hypertextovodkaz"/>
            <w:rFonts w:ascii="Times New Roman" w:eastAsia="Arial" w:hAnsi="Times New Roman" w:cs="Times New Roman"/>
          </w:rPr>
          <w:t>pujcovna@skimachovka.cz</w:t>
        </w:r>
      </w:hyperlink>
      <w:r w:rsidRPr="00FE5DF6">
        <w:rPr>
          <w:rFonts w:ascii="Times New Roman" w:eastAsia="Arial" w:hAnsi="Times New Roman" w:cs="Times New Roman"/>
          <w:color w:val="000000"/>
        </w:rPr>
        <w:t xml:space="preserve">, </w:t>
      </w:r>
      <w:hyperlink r:id="rId11" w:history="1">
        <w:r w:rsidRPr="00FE5DF6">
          <w:rPr>
            <w:rStyle w:val="Hypertextovodkaz"/>
            <w:rFonts w:ascii="Times New Roman" w:eastAsia="Arial" w:hAnsi="Times New Roman" w:cs="Times New Roman"/>
          </w:rPr>
          <w:t>info@skimachovka.cz</w:t>
        </w:r>
      </w:hyperlink>
      <w:r w:rsidR="00FE5DF6">
        <w:rPr>
          <w:rStyle w:val="Hypertextovodkaz"/>
          <w:rFonts w:ascii="Times New Roman" w:eastAsia="Arial" w:hAnsi="Times New Roman" w:cs="Times New Roman"/>
        </w:rPr>
        <w:t>,</w:t>
      </w:r>
      <w:r w:rsidR="00FE5DF6" w:rsidRPr="00FE5DF6">
        <w:rPr>
          <w:rStyle w:val="Hypertextovodkaz"/>
          <w:rFonts w:ascii="Times New Roman" w:eastAsia="Arial" w:hAnsi="Times New Roman" w:cs="Times New Roman"/>
          <w:u w:val="none"/>
        </w:rPr>
        <w:t xml:space="preserve"> </w:t>
      </w:r>
      <w:r w:rsidR="00FE5DF6">
        <w:rPr>
          <w:rStyle w:val="Hypertextovodkaz"/>
          <w:rFonts w:ascii="Times New Roman" w:eastAsia="Arial" w:hAnsi="Times New Roman" w:cs="Times New Roman"/>
        </w:rPr>
        <w:t>rezervace</w:t>
      </w:r>
      <w:r w:rsidR="00FE5DF6">
        <w:rPr>
          <w:rStyle w:val="Hypertextovodkaz"/>
          <w:rFonts w:ascii="Times New Roman" w:eastAsia="Arial" w:hAnsi="Times New Roman" w:cs="Times New Roman"/>
          <w:lang w:val="en-US"/>
        </w:rPr>
        <w:t>@</w:t>
      </w:r>
      <w:r w:rsidR="00FE5DF6">
        <w:rPr>
          <w:rStyle w:val="Hypertextovodkaz"/>
          <w:rFonts w:ascii="Times New Roman" w:eastAsia="Arial" w:hAnsi="Times New Roman" w:cs="Times New Roman"/>
        </w:rPr>
        <w:t>skimachovka.cz</w:t>
      </w:r>
      <w:r w:rsidRPr="00FE5DF6">
        <w:rPr>
          <w:rFonts w:ascii="Times New Roman" w:eastAsia="Arial" w:hAnsi="Times New Roman" w:cs="Times New Roman"/>
          <w:color w:val="000000"/>
        </w:rPr>
        <w:t xml:space="preserve"> či telefonicky na tel. č. </w:t>
      </w:r>
      <w:r w:rsidR="008B5A42" w:rsidRPr="00FE5DF6">
        <w:rPr>
          <w:rFonts w:ascii="Times New Roman" w:eastAsia="Arial" w:hAnsi="Times New Roman" w:cs="Times New Roman"/>
          <w:color w:val="000000"/>
        </w:rPr>
        <w:t>+420 797 622 369</w:t>
      </w:r>
      <w:r w:rsidRPr="00FE5DF6">
        <w:rPr>
          <w:rFonts w:ascii="Times New Roman" w:eastAsia="Arial" w:hAnsi="Times New Roman" w:cs="Times New Roman"/>
          <w:color w:val="000000"/>
        </w:rPr>
        <w:t xml:space="preserve">. Služby </w:t>
      </w:r>
      <w:r w:rsidR="008B5A42" w:rsidRPr="00FE5DF6">
        <w:rPr>
          <w:rFonts w:ascii="Times New Roman" w:eastAsia="Arial" w:hAnsi="Times New Roman" w:cs="Times New Roman"/>
          <w:color w:val="000000"/>
        </w:rPr>
        <w:t>provozovatele</w:t>
      </w:r>
      <w:r w:rsidRPr="00FE5DF6">
        <w:rPr>
          <w:rFonts w:ascii="Times New Roman" w:eastAsia="Arial" w:hAnsi="Times New Roman" w:cs="Times New Roman"/>
          <w:color w:val="000000"/>
        </w:rPr>
        <w:t xml:space="preserve"> mohou být zakoupeny i přímo v jakékoli </w:t>
      </w:r>
      <w:r w:rsidR="006D6FC8" w:rsidRPr="00FE5DF6">
        <w:rPr>
          <w:rFonts w:ascii="Times New Roman" w:eastAsia="Arial" w:hAnsi="Times New Roman" w:cs="Times New Roman"/>
          <w:color w:val="000000"/>
        </w:rPr>
        <w:t xml:space="preserve">jeho </w:t>
      </w:r>
      <w:r w:rsidRPr="00FE5DF6">
        <w:rPr>
          <w:rFonts w:ascii="Times New Roman" w:eastAsia="Arial" w:hAnsi="Times New Roman" w:cs="Times New Roman"/>
          <w:color w:val="000000"/>
        </w:rPr>
        <w:t>provozovně.</w:t>
      </w:r>
    </w:p>
    <w:p w14:paraId="4A0A01B1" w14:textId="77777777" w:rsidR="009B173D" w:rsidRPr="00FE5DF6" w:rsidRDefault="009B173D" w:rsidP="00191F8C">
      <w:pPr>
        <w:shd w:val="clear" w:color="auto" w:fill="FFFFFF"/>
        <w:spacing w:before="120" w:after="0" w:line="276" w:lineRule="auto"/>
        <w:rPr>
          <w:rFonts w:ascii="Times New Roman" w:eastAsia="Arial" w:hAnsi="Times New Roman" w:cs="Times New Roman"/>
          <w:color w:val="000000"/>
        </w:rPr>
      </w:pPr>
    </w:p>
    <w:p w14:paraId="4A0A01B2" w14:textId="77777777" w:rsidR="009B173D" w:rsidRPr="00FE5DF6" w:rsidRDefault="006926AE" w:rsidP="00191F8C">
      <w:pPr>
        <w:pStyle w:val="Nadpis2"/>
        <w:shd w:val="clear" w:color="auto" w:fill="FFFFFF"/>
        <w:spacing w:before="120" w:beforeAutospacing="0" w:after="0" w:afterAutospacing="0" w:line="276" w:lineRule="auto"/>
        <w:rPr>
          <w:rFonts w:ascii="Arial" w:eastAsia="Arial" w:hAnsi="Arial" w:cs="Arial"/>
          <w:smallCaps/>
          <w:color w:val="000000"/>
        </w:rPr>
      </w:pPr>
      <w:r w:rsidRPr="00FE5DF6">
        <w:rPr>
          <w:rFonts w:ascii="Arial" w:eastAsia="inherit" w:hAnsi="Arial" w:cs="Arial"/>
          <w:smallCaps/>
          <w:color w:val="000000"/>
        </w:rPr>
        <w:t>2. SDĚLENÍ PŘED UZAVŘENÍM SMLOUVY</w:t>
      </w:r>
    </w:p>
    <w:p w14:paraId="4A0A01B3" w14:textId="77777777" w:rsidR="009B173D" w:rsidRPr="00FE5DF6" w:rsidRDefault="006926AE" w:rsidP="00191F8C">
      <w:pPr>
        <w:pBdr>
          <w:top w:val="nil"/>
          <w:left w:val="nil"/>
          <w:bottom w:val="nil"/>
          <w:right w:val="nil"/>
          <w:between w:val="nil"/>
        </w:pBdr>
        <w:shd w:val="clear" w:color="auto" w:fill="FFFFFF"/>
        <w:spacing w:before="120" w:after="0" w:line="276" w:lineRule="auto"/>
        <w:rPr>
          <w:rFonts w:ascii="Times New Roman" w:eastAsia="Arial" w:hAnsi="Times New Roman" w:cs="Times New Roman"/>
          <w:color w:val="000000"/>
          <w:sz w:val="32"/>
          <w:szCs w:val="32"/>
        </w:rPr>
      </w:pPr>
      <w:r w:rsidRPr="00FE5DF6">
        <w:rPr>
          <w:rFonts w:ascii="Times New Roman" w:eastAsia="Arial" w:hAnsi="Times New Roman" w:cs="Times New Roman"/>
          <w:color w:val="000000"/>
          <w:sz w:val="32"/>
          <w:szCs w:val="32"/>
        </w:rPr>
        <w:t>Provozovatel sděluje, že:</w:t>
      </w:r>
    </w:p>
    <w:p w14:paraId="4A0A01B4" w14:textId="77777777" w:rsidR="009B173D" w:rsidRPr="00191F8C" w:rsidRDefault="006926AE" w:rsidP="00191F8C">
      <w:pPr>
        <w:numPr>
          <w:ilvl w:val="0"/>
          <w:numId w:val="8"/>
        </w:numPr>
        <w:shd w:val="clear" w:color="auto" w:fill="FFFFFF"/>
        <w:spacing w:before="120" w:after="0" w:line="276" w:lineRule="auto"/>
        <w:ind w:left="0"/>
        <w:rPr>
          <w:rFonts w:ascii="Times New Roman" w:eastAsia="Arial" w:hAnsi="Times New Roman" w:cs="Times New Roman"/>
          <w:color w:val="000000"/>
        </w:rPr>
      </w:pPr>
      <w:r w:rsidRPr="00FE5DF6">
        <w:rPr>
          <w:rFonts w:ascii="Times New Roman" w:eastAsia="Arial" w:hAnsi="Times New Roman" w:cs="Times New Roman"/>
          <w:color w:val="000000"/>
        </w:rPr>
        <w:t>za uzavření smlouvy na dálku přes e-mail si provozovatel neúčtuje žádné poplatky; účastník však může být povinen uhradit poplatky (např. náklady na internetové připojení, náklady</w:t>
      </w:r>
      <w:r w:rsidRPr="00191F8C">
        <w:rPr>
          <w:rFonts w:ascii="Times New Roman" w:eastAsia="Arial" w:hAnsi="Times New Roman" w:cs="Times New Roman"/>
          <w:color w:val="000000"/>
        </w:rPr>
        <w:t xml:space="preserve"> na telefonní hovory) jeho poskytovateli internetového či telefonického připojení;</w:t>
      </w:r>
    </w:p>
    <w:p w14:paraId="4A0A01B5" w14:textId="29881BA3" w:rsidR="009B173D" w:rsidRPr="00191F8C" w:rsidRDefault="006926AE" w:rsidP="00191F8C">
      <w:pPr>
        <w:numPr>
          <w:ilvl w:val="0"/>
          <w:numId w:val="8"/>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 xml:space="preserve">ceny aktivit jsou uváděny </w:t>
      </w:r>
      <w:r w:rsidR="0072328F">
        <w:rPr>
          <w:rFonts w:ascii="Times New Roman" w:eastAsia="Arial" w:hAnsi="Times New Roman" w:cs="Times New Roman"/>
          <w:color w:val="000000"/>
        </w:rPr>
        <w:t xml:space="preserve">v korunách českých </w:t>
      </w:r>
      <w:r w:rsidRPr="00191F8C">
        <w:rPr>
          <w:rFonts w:ascii="Times New Roman" w:eastAsia="Arial" w:hAnsi="Times New Roman" w:cs="Times New Roman"/>
          <w:color w:val="000000"/>
        </w:rPr>
        <w:t>včetně DPH a veškerých poplatků stanovených zákonem;</w:t>
      </w:r>
    </w:p>
    <w:p w14:paraId="4A0A01B6" w14:textId="77777777" w:rsidR="009B173D" w:rsidRPr="003A5CFC" w:rsidRDefault="006926AE" w:rsidP="00191F8C">
      <w:pPr>
        <w:numPr>
          <w:ilvl w:val="0"/>
          <w:numId w:val="8"/>
        </w:numPr>
        <w:shd w:val="clear" w:color="auto" w:fill="FFFFFF"/>
        <w:spacing w:before="120" w:after="0" w:line="276" w:lineRule="auto"/>
        <w:ind w:left="0"/>
        <w:rPr>
          <w:rFonts w:ascii="Times New Roman" w:eastAsia="Arial" w:hAnsi="Times New Roman" w:cs="Times New Roman"/>
          <w:color w:val="000000"/>
        </w:rPr>
      </w:pPr>
      <w:r w:rsidRPr="003A5CFC">
        <w:rPr>
          <w:rFonts w:ascii="Times New Roman" w:eastAsia="Arial" w:hAnsi="Times New Roman" w:cs="Times New Roman"/>
          <w:color w:val="000000"/>
        </w:rPr>
        <w:t>dojde-li k uzavření smlouvy o aktivitě na dálku prostřednictvím e-mailu a je-li účastník spotřebitel, má právo od smlouvy o aktivitě odstoupit do 14 dnů od uzavření smlouvy, za předpokladu, že nedošlo k rezervaci termínu aktivity, či nedošlo k zahájení účasti na aktivitě. Dojde-li k rezervaci konkrétního termínu, či zahájení aktivit, nemá účastník právo od smlouvy odstoupit s ohledem na skutečnost, že se jedná o smlouvy na využití volného času účastníka, které jsou poskytovány v určeném termínu (viz. § 1837 Občanského zákoníku).</w:t>
      </w:r>
    </w:p>
    <w:p w14:paraId="4A0A01B7" w14:textId="53D1A423" w:rsidR="009B173D" w:rsidRPr="00191F8C" w:rsidRDefault="006926AE" w:rsidP="00191F8C">
      <w:pPr>
        <w:numPr>
          <w:ilvl w:val="0"/>
          <w:numId w:val="8"/>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 xml:space="preserve">v případě, že účastník má stížnost, může tuto </w:t>
      </w:r>
      <w:r w:rsidR="002C6007">
        <w:rPr>
          <w:rFonts w:ascii="Times New Roman" w:eastAsia="Arial" w:hAnsi="Times New Roman" w:cs="Times New Roman"/>
          <w:color w:val="000000"/>
        </w:rPr>
        <w:t xml:space="preserve">stížnost </w:t>
      </w:r>
      <w:r w:rsidRPr="00191F8C">
        <w:rPr>
          <w:rFonts w:ascii="Times New Roman" w:eastAsia="Arial" w:hAnsi="Times New Roman" w:cs="Times New Roman"/>
          <w:color w:val="000000"/>
        </w:rPr>
        <w:t>uplatnit u skola@skimachovka.cz nebo se může obrátit např. na příslušný živnostenský úřad nebo obchodní inspekci.</w:t>
      </w:r>
    </w:p>
    <w:p w14:paraId="4A0A01B8" w14:textId="77777777" w:rsidR="009B173D" w:rsidRPr="00191F8C" w:rsidRDefault="006926AE" w:rsidP="00191F8C">
      <w:pPr>
        <w:numPr>
          <w:ilvl w:val="0"/>
          <w:numId w:val="8"/>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Provozovatel není ve vztahu k účastníkům vázán žádnými kodexy chování ve smyslu ustanovení § 1826 odst. 1 písm. e) Občanského zákoníku.</w:t>
      </w:r>
    </w:p>
    <w:p w14:paraId="4A0A01B9" w14:textId="502CE589" w:rsidR="009B173D" w:rsidRPr="00191F8C" w:rsidRDefault="006926AE" w:rsidP="00191F8C">
      <w:pPr>
        <w:numPr>
          <w:ilvl w:val="0"/>
          <w:numId w:val="8"/>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 xml:space="preserve">Účastník souhlasí s VOP provozovatele a se zpracováním osobních údajů vytvořením </w:t>
      </w:r>
      <w:r w:rsidR="004440F8" w:rsidRPr="00191F8C">
        <w:rPr>
          <w:rFonts w:ascii="Times New Roman" w:eastAsia="Arial" w:hAnsi="Times New Roman" w:cs="Times New Roman"/>
          <w:color w:val="000000"/>
        </w:rPr>
        <w:t>objednávky</w:t>
      </w:r>
      <w:r w:rsidRPr="00191F8C">
        <w:rPr>
          <w:rFonts w:ascii="Times New Roman" w:eastAsia="Arial" w:hAnsi="Times New Roman" w:cs="Times New Roman"/>
          <w:color w:val="000000"/>
        </w:rPr>
        <w:t>. A to jak přímo v místě lyžařské školy, tak i přes</w:t>
      </w:r>
      <w:r w:rsidR="00AA5971">
        <w:rPr>
          <w:rFonts w:ascii="Times New Roman" w:eastAsia="Arial" w:hAnsi="Times New Roman" w:cs="Times New Roman"/>
          <w:color w:val="000000"/>
        </w:rPr>
        <w:t xml:space="preserve"> online rezervaci,</w:t>
      </w:r>
      <w:r w:rsidRPr="00191F8C">
        <w:rPr>
          <w:rFonts w:ascii="Times New Roman" w:eastAsia="Arial" w:hAnsi="Times New Roman" w:cs="Times New Roman"/>
          <w:color w:val="000000"/>
        </w:rPr>
        <w:t xml:space="preserve"> e-mail nebo telefon.</w:t>
      </w:r>
    </w:p>
    <w:p w14:paraId="4A0A01BA" w14:textId="77777777" w:rsidR="009B173D" w:rsidRPr="00191F8C" w:rsidRDefault="009B173D" w:rsidP="00191F8C">
      <w:pPr>
        <w:shd w:val="clear" w:color="auto" w:fill="FFFFFF"/>
        <w:spacing w:before="120" w:after="0" w:line="276" w:lineRule="auto"/>
        <w:rPr>
          <w:rFonts w:ascii="Times New Roman" w:eastAsia="inherit" w:hAnsi="Times New Roman" w:cs="Times New Roman"/>
          <w:color w:val="000000"/>
          <w:sz w:val="28"/>
          <w:szCs w:val="28"/>
        </w:rPr>
      </w:pPr>
    </w:p>
    <w:p w14:paraId="4A0A01BB" w14:textId="77777777" w:rsidR="009B173D" w:rsidRPr="00191F8C" w:rsidRDefault="006926AE" w:rsidP="00191F8C">
      <w:pPr>
        <w:pStyle w:val="Nadpis2"/>
        <w:shd w:val="clear" w:color="auto" w:fill="FFFFFF"/>
        <w:spacing w:before="120" w:beforeAutospacing="0" w:after="0" w:afterAutospacing="0" w:line="276" w:lineRule="auto"/>
        <w:rPr>
          <w:rFonts w:ascii="Arial" w:eastAsia="Arial" w:hAnsi="Arial" w:cs="Arial"/>
          <w:smallCaps/>
          <w:color w:val="000000"/>
        </w:rPr>
      </w:pPr>
      <w:r w:rsidRPr="00191F8C">
        <w:rPr>
          <w:rFonts w:ascii="Arial" w:eastAsia="inherit" w:hAnsi="Arial" w:cs="Arial"/>
          <w:smallCaps/>
          <w:color w:val="000000"/>
        </w:rPr>
        <w:t>3. UZAVŘENÍ SMLOUVY</w:t>
      </w:r>
    </w:p>
    <w:p w14:paraId="4A0A01BC" w14:textId="55A55834" w:rsidR="009B173D" w:rsidRPr="00191F8C" w:rsidRDefault="006926AE" w:rsidP="00191F8C">
      <w:pPr>
        <w:numPr>
          <w:ilvl w:val="0"/>
          <w:numId w:val="9"/>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 xml:space="preserve">Smlouva o aktivitě je uzavírána mezi provozovatelem a účastníkem </w:t>
      </w:r>
      <w:r w:rsidR="000A2FCA">
        <w:rPr>
          <w:rFonts w:ascii="Times New Roman" w:eastAsia="Arial" w:hAnsi="Times New Roman" w:cs="Times New Roman"/>
          <w:color w:val="000000"/>
        </w:rPr>
        <w:t xml:space="preserve">na základě </w:t>
      </w:r>
      <w:r w:rsidR="00B0749B">
        <w:rPr>
          <w:rFonts w:ascii="Times New Roman" w:eastAsia="Arial" w:hAnsi="Times New Roman" w:cs="Times New Roman"/>
          <w:color w:val="000000"/>
        </w:rPr>
        <w:t xml:space="preserve">aktuální nabídky služeb provozovatele </w:t>
      </w:r>
      <w:r w:rsidRPr="00191F8C">
        <w:rPr>
          <w:rFonts w:ascii="Times New Roman" w:eastAsia="Arial" w:hAnsi="Times New Roman" w:cs="Times New Roman"/>
          <w:color w:val="000000"/>
        </w:rPr>
        <w:t>buď písemně či ústně na provozovně</w:t>
      </w:r>
      <w:r w:rsidR="00D169D0">
        <w:rPr>
          <w:rFonts w:ascii="Times New Roman" w:eastAsia="Arial" w:hAnsi="Times New Roman" w:cs="Times New Roman"/>
          <w:color w:val="000000"/>
        </w:rPr>
        <w:t>, telefonicky,</w:t>
      </w:r>
      <w:r w:rsidRPr="00191F8C">
        <w:rPr>
          <w:rFonts w:ascii="Times New Roman" w:eastAsia="Arial" w:hAnsi="Times New Roman" w:cs="Times New Roman"/>
          <w:color w:val="000000"/>
        </w:rPr>
        <w:t xml:space="preserve"> elektronicky prostřednictvím e-mailu</w:t>
      </w:r>
      <w:r w:rsidR="00D169D0">
        <w:rPr>
          <w:rFonts w:ascii="Times New Roman" w:eastAsia="Arial" w:hAnsi="Times New Roman" w:cs="Times New Roman"/>
          <w:color w:val="000000"/>
        </w:rPr>
        <w:t xml:space="preserve"> nebo prostřednictvím online objednávek</w:t>
      </w:r>
      <w:r w:rsidRPr="00191F8C">
        <w:rPr>
          <w:rFonts w:ascii="Times New Roman" w:eastAsia="Arial" w:hAnsi="Times New Roman" w:cs="Times New Roman"/>
          <w:color w:val="000000"/>
        </w:rPr>
        <w:t>. Dále je možné smlouvu o aktivitě uzavřít konkludentně počátkem účasti na aktivitě – viz čl. 1.4 těchto VOP. Součástí každé uzavřené smlouvy o aktivitě jsou i tyto VOP.</w:t>
      </w:r>
    </w:p>
    <w:p w14:paraId="4A0A01BD" w14:textId="5F55B8C5" w:rsidR="009B173D" w:rsidRPr="00191F8C" w:rsidRDefault="006926AE" w:rsidP="00191F8C">
      <w:pPr>
        <w:numPr>
          <w:ilvl w:val="0"/>
          <w:numId w:val="9"/>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Smlouva o aktivitě, která není uzavřena na provozovně, je uzavřena v okamžiku, kdy provozovatel objednávku akceptuje a účastníkovi potvrdí</w:t>
      </w:r>
      <w:r w:rsidR="00CA681C">
        <w:rPr>
          <w:rFonts w:ascii="Times New Roman" w:eastAsia="Arial" w:hAnsi="Times New Roman" w:cs="Times New Roman"/>
          <w:color w:val="000000"/>
        </w:rPr>
        <w:t xml:space="preserve"> písemný potvrzením</w:t>
      </w:r>
      <w:r w:rsidRPr="00191F8C">
        <w:rPr>
          <w:rFonts w:ascii="Times New Roman" w:eastAsia="Arial" w:hAnsi="Times New Roman" w:cs="Times New Roman"/>
          <w:color w:val="000000"/>
        </w:rPr>
        <w:t xml:space="preserve"> (e-mailem</w:t>
      </w:r>
      <w:r w:rsidR="00CA681C">
        <w:rPr>
          <w:rFonts w:ascii="Times New Roman" w:eastAsia="Arial" w:hAnsi="Times New Roman" w:cs="Times New Roman"/>
          <w:color w:val="000000"/>
        </w:rPr>
        <w:t xml:space="preserve"> či automaticky zasílaným emailem</w:t>
      </w:r>
      <w:r w:rsidRPr="00191F8C">
        <w:rPr>
          <w:rFonts w:ascii="Times New Roman" w:eastAsia="Arial" w:hAnsi="Times New Roman" w:cs="Times New Roman"/>
          <w:color w:val="000000"/>
        </w:rPr>
        <w:t xml:space="preserve">) její přijetí. V případě vyčerpání kapacit, volných míst, či z jiných závažných důvodů je </w:t>
      </w:r>
      <w:r w:rsidRPr="00191F8C">
        <w:rPr>
          <w:rFonts w:ascii="Times New Roman" w:eastAsia="Arial" w:hAnsi="Times New Roman" w:cs="Times New Roman"/>
          <w:color w:val="000000"/>
        </w:rPr>
        <w:lastRenderedPageBreak/>
        <w:t>provozovatel oprávněn objednávku odmítnout. Pokud mezi tím došlo i k uhrazení ceny aktivity, je provozovatel povinen vrátit veškeré obdržené finanční prostředky účastníkovi, a to do 7 dnů od odmítnutí objednávky.</w:t>
      </w:r>
    </w:p>
    <w:p w14:paraId="4A0A01BE" w14:textId="77777777" w:rsidR="009B173D" w:rsidRPr="00191F8C" w:rsidRDefault="006926AE" w:rsidP="00191F8C">
      <w:pPr>
        <w:numPr>
          <w:ilvl w:val="0"/>
          <w:numId w:val="9"/>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Nabídka aktivit uveřejněná na webových stránkách provozovatele či v jiných propagačních materiálech není závazným návrhem na uzavření smlouvy; tím je až řádně vyplněná objednávka účastníka.</w:t>
      </w:r>
    </w:p>
    <w:p w14:paraId="4A0A01BF" w14:textId="77777777" w:rsidR="009B173D" w:rsidRPr="00191F8C" w:rsidRDefault="006926AE" w:rsidP="00191F8C">
      <w:pPr>
        <w:numPr>
          <w:ilvl w:val="0"/>
          <w:numId w:val="9"/>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Místo konání aktivity určuje provozovatel, pokud není místo předem uvedeno v nabídce dané aktivity, či není dáno účastníkovi na výběr z více míst.</w:t>
      </w:r>
    </w:p>
    <w:p w14:paraId="4A0A01C0" w14:textId="2B8B558A" w:rsidR="009B173D" w:rsidRPr="00191F8C" w:rsidRDefault="006926AE" w:rsidP="00191F8C">
      <w:pPr>
        <w:numPr>
          <w:ilvl w:val="0"/>
          <w:numId w:val="9"/>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Doba konání aktivity je sjednána mezi smluvními stranami telefonicky</w:t>
      </w:r>
      <w:r w:rsidR="002245F1">
        <w:rPr>
          <w:rFonts w:ascii="Times New Roman" w:eastAsia="Arial" w:hAnsi="Times New Roman" w:cs="Times New Roman"/>
          <w:color w:val="000000"/>
        </w:rPr>
        <w:t xml:space="preserve">, </w:t>
      </w:r>
      <w:r w:rsidRPr="00191F8C">
        <w:rPr>
          <w:rFonts w:ascii="Times New Roman" w:eastAsia="Arial" w:hAnsi="Times New Roman" w:cs="Times New Roman"/>
          <w:color w:val="000000"/>
        </w:rPr>
        <w:t>e-mailem</w:t>
      </w:r>
      <w:r w:rsidR="002245F1">
        <w:rPr>
          <w:rFonts w:ascii="Times New Roman" w:eastAsia="Arial" w:hAnsi="Times New Roman" w:cs="Times New Roman"/>
          <w:color w:val="000000"/>
        </w:rPr>
        <w:t xml:space="preserve"> či </w:t>
      </w:r>
      <w:r w:rsidR="00787217">
        <w:rPr>
          <w:rFonts w:ascii="Times New Roman" w:eastAsia="Arial" w:hAnsi="Times New Roman" w:cs="Times New Roman"/>
          <w:color w:val="000000"/>
        </w:rPr>
        <w:t>skrze online objednávky</w:t>
      </w:r>
      <w:r w:rsidRPr="00191F8C">
        <w:rPr>
          <w:rFonts w:ascii="Times New Roman" w:eastAsia="Arial" w:hAnsi="Times New Roman" w:cs="Times New Roman"/>
          <w:color w:val="000000"/>
        </w:rPr>
        <w:t xml:space="preserve"> po uhrazení plné ceny aktivity účastníkem.</w:t>
      </w:r>
    </w:p>
    <w:p w14:paraId="4A0A01C1" w14:textId="77777777" w:rsidR="009B173D" w:rsidRPr="00191F8C" w:rsidRDefault="009B173D" w:rsidP="00191F8C">
      <w:pPr>
        <w:shd w:val="clear" w:color="auto" w:fill="FFFFFF"/>
        <w:spacing w:before="120" w:after="0" w:line="276" w:lineRule="auto"/>
        <w:rPr>
          <w:rFonts w:ascii="Times New Roman" w:eastAsia="inherit" w:hAnsi="Times New Roman" w:cs="Times New Roman"/>
          <w:color w:val="000000"/>
          <w:sz w:val="28"/>
          <w:szCs w:val="28"/>
        </w:rPr>
      </w:pPr>
    </w:p>
    <w:p w14:paraId="4A0A01C2" w14:textId="77777777" w:rsidR="009B173D" w:rsidRPr="00191F8C" w:rsidRDefault="006926AE" w:rsidP="00191F8C">
      <w:pPr>
        <w:pStyle w:val="Nadpis2"/>
        <w:shd w:val="clear" w:color="auto" w:fill="FFFFFF"/>
        <w:spacing w:before="120" w:beforeAutospacing="0" w:after="0" w:afterAutospacing="0" w:line="276" w:lineRule="auto"/>
        <w:rPr>
          <w:rFonts w:ascii="Arial" w:eastAsia="Arial" w:hAnsi="Arial" w:cs="Arial"/>
          <w:smallCaps/>
          <w:color w:val="000000"/>
        </w:rPr>
      </w:pPr>
      <w:r w:rsidRPr="00191F8C">
        <w:rPr>
          <w:rFonts w:ascii="Arial" w:eastAsia="inherit" w:hAnsi="Arial" w:cs="Arial"/>
          <w:smallCaps/>
          <w:color w:val="000000"/>
        </w:rPr>
        <w:t>4. CENA A PLATEBNÍ PODMÍNKY</w:t>
      </w:r>
    </w:p>
    <w:p w14:paraId="4A0A01C3" w14:textId="0430D9D1" w:rsidR="009B173D" w:rsidRPr="00191F8C" w:rsidRDefault="006926AE" w:rsidP="00191F8C">
      <w:pPr>
        <w:numPr>
          <w:ilvl w:val="0"/>
          <w:numId w:val="1"/>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 xml:space="preserve">Aktivity se poskytují za úplatu, kterou je uživatel povinen uhradit před jejich konáním. </w:t>
      </w:r>
      <w:r w:rsidR="0033544B">
        <w:rPr>
          <w:rFonts w:ascii="Times New Roman" w:eastAsia="Arial" w:hAnsi="Times New Roman" w:cs="Times New Roman"/>
          <w:color w:val="000000"/>
        </w:rPr>
        <w:t xml:space="preserve">Požadována je tedy 100% platba předem. </w:t>
      </w:r>
      <w:r w:rsidRPr="00191F8C">
        <w:rPr>
          <w:rFonts w:ascii="Times New Roman" w:eastAsia="Arial" w:hAnsi="Times New Roman" w:cs="Times New Roman"/>
          <w:color w:val="000000"/>
        </w:rPr>
        <w:t>Formu úhrady volí účastník při objednávce aktivity nebo na základě dohody s provozovatelem.</w:t>
      </w:r>
    </w:p>
    <w:p w14:paraId="4A0A01C5" w14:textId="0C1879E2" w:rsidR="009B173D" w:rsidRDefault="006926AE" w:rsidP="00191F8C">
      <w:pPr>
        <w:numPr>
          <w:ilvl w:val="0"/>
          <w:numId w:val="1"/>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Ceny za poskytnutí aktivit jsou určeny ceníkem provozovatele, uveřejněné na webových stránkách provozovatele. Ceny jsou uvedeny včetně daně z přidané hodnoty. Pro účastníka je vždy závazná cena dohodnutá ve smlouvě o aktivitě. Provozovatel je oprávněn ceník kdykoliv změnit, tato změna se však nedotýká již uzavřených smluv.</w:t>
      </w:r>
    </w:p>
    <w:p w14:paraId="3CE044C6" w14:textId="345EDA64" w:rsidR="005711B2" w:rsidRPr="005711B2" w:rsidRDefault="005711B2" w:rsidP="00191F8C">
      <w:pPr>
        <w:numPr>
          <w:ilvl w:val="0"/>
          <w:numId w:val="1"/>
        </w:numPr>
        <w:shd w:val="clear" w:color="auto" w:fill="FFFFFF"/>
        <w:spacing w:before="120" w:after="0" w:line="276" w:lineRule="auto"/>
        <w:ind w:left="0"/>
        <w:rPr>
          <w:rFonts w:ascii="Times New Roman" w:eastAsia="Arial" w:hAnsi="Times New Roman" w:cs="Times New Roman"/>
          <w:color w:val="000000"/>
        </w:rPr>
      </w:pPr>
      <w:r>
        <w:rPr>
          <w:rFonts w:ascii="Times New Roman" w:eastAsia="Arial" w:hAnsi="Times New Roman" w:cs="Times New Roman"/>
          <w:color w:val="000000"/>
        </w:rPr>
        <w:t xml:space="preserve">V případě prodlení s úhradou je provozovatel oprávněn požadovat po </w:t>
      </w:r>
      <w:r w:rsidR="00FE5DF6">
        <w:rPr>
          <w:rFonts w:ascii="Times New Roman" w:eastAsia="Arial" w:hAnsi="Times New Roman" w:cs="Times New Roman"/>
          <w:color w:val="000000"/>
        </w:rPr>
        <w:t>účastníkovi</w:t>
      </w:r>
      <w:r>
        <w:rPr>
          <w:rFonts w:ascii="Times New Roman" w:eastAsia="Arial" w:hAnsi="Times New Roman" w:cs="Times New Roman"/>
          <w:color w:val="000000"/>
        </w:rPr>
        <w:t xml:space="preserve"> zákonné úroky z</w:t>
      </w:r>
      <w:r w:rsidR="0036353B">
        <w:rPr>
          <w:rFonts w:ascii="Times New Roman" w:eastAsia="Arial" w:hAnsi="Times New Roman" w:cs="Times New Roman"/>
          <w:color w:val="000000"/>
        </w:rPr>
        <w:t> </w:t>
      </w:r>
      <w:r>
        <w:rPr>
          <w:rFonts w:ascii="Times New Roman" w:eastAsia="Arial" w:hAnsi="Times New Roman" w:cs="Times New Roman"/>
          <w:color w:val="000000"/>
        </w:rPr>
        <w:t>prodlení</w:t>
      </w:r>
      <w:r w:rsidR="0036353B">
        <w:rPr>
          <w:rFonts w:ascii="Times New Roman" w:eastAsia="Arial" w:hAnsi="Times New Roman" w:cs="Times New Roman"/>
          <w:color w:val="000000"/>
        </w:rPr>
        <w:t>, případně je oprávněn od smlouvy odstoupit. Odstoupení od smlouvy činí provozovatel písemně</w:t>
      </w:r>
      <w:r w:rsidR="00B10CD8">
        <w:rPr>
          <w:rFonts w:ascii="Times New Roman" w:eastAsia="Arial" w:hAnsi="Times New Roman" w:cs="Times New Roman"/>
          <w:color w:val="000000"/>
        </w:rPr>
        <w:t xml:space="preserve">, je účinné jeho doručením </w:t>
      </w:r>
      <w:r w:rsidR="00FE5DF6">
        <w:rPr>
          <w:rFonts w:ascii="Times New Roman" w:eastAsia="Arial" w:hAnsi="Times New Roman" w:cs="Times New Roman"/>
          <w:color w:val="000000"/>
        </w:rPr>
        <w:t>účastníkovi</w:t>
      </w:r>
      <w:r w:rsidR="00B10CD8">
        <w:rPr>
          <w:rFonts w:ascii="Times New Roman" w:eastAsia="Arial" w:hAnsi="Times New Roman" w:cs="Times New Roman"/>
          <w:color w:val="000000"/>
        </w:rPr>
        <w:t xml:space="preserve"> (za doručení se považuje i doručení odstoupení emailem).</w:t>
      </w:r>
    </w:p>
    <w:p w14:paraId="4A0A01C6" w14:textId="77777777" w:rsidR="009B173D" w:rsidRPr="00191F8C" w:rsidRDefault="006926AE" w:rsidP="00191F8C">
      <w:pPr>
        <w:pStyle w:val="Nadpis2"/>
        <w:shd w:val="clear" w:color="auto" w:fill="FFFFFF"/>
        <w:spacing w:before="120" w:beforeAutospacing="0" w:after="0" w:afterAutospacing="0" w:line="276" w:lineRule="auto"/>
        <w:rPr>
          <w:rFonts w:ascii="Arial" w:eastAsia="Arial" w:hAnsi="Arial" w:cs="Arial"/>
          <w:smallCaps/>
          <w:color w:val="000000"/>
        </w:rPr>
      </w:pPr>
      <w:r w:rsidRPr="00191F8C">
        <w:rPr>
          <w:rFonts w:ascii="Arial" w:eastAsia="inherit" w:hAnsi="Arial" w:cs="Arial"/>
          <w:smallCaps/>
          <w:color w:val="000000"/>
        </w:rPr>
        <w:t>5. OBECNÁ PRAVIDLA KONÁNÍ AKTIVIT</w:t>
      </w:r>
    </w:p>
    <w:p w14:paraId="4A0A01C7" w14:textId="77777777" w:rsidR="009B173D" w:rsidRPr="00191F8C" w:rsidRDefault="006926AE" w:rsidP="00191F8C">
      <w:pPr>
        <w:numPr>
          <w:ilvl w:val="0"/>
          <w:numId w:val="2"/>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Provozovatel může změnit místo konání aktivity, či jiné podmínky konání aktivity (za předpokladu zachování základních parametrů aktivity). O této změně je povinen účastníka informovat bez zbytečného odkladu, a to zasláním emailové zprávy či jinou vhodnou formou.</w:t>
      </w:r>
    </w:p>
    <w:p w14:paraId="4A0A01C8" w14:textId="77777777" w:rsidR="009B173D" w:rsidRPr="00191F8C" w:rsidRDefault="006926AE" w:rsidP="00191F8C">
      <w:pPr>
        <w:numPr>
          <w:ilvl w:val="0"/>
          <w:numId w:val="2"/>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Ze závažných důvodů (zejména kvůli nezpůsobilým povětrnostním podmínkám, či jiným událostem vyšší moci, jako vznik ohniska nákazy nebezpečnou chorobou, či vyhlášení ochranného nebo zakázaného pásma pro vstup osob, povodeň či záplava, požár nebo jeho následky, stávka, rozumně nepředvídané technické selhání, apod.) může provozovatel zrušit konání aktivity a je-li to možné nabídnout účastníkům nový termín jejího konání. O této změně je povinen účastníka informovat bez zbytečného odkladu, a to zasláním emailové zprávy či telefonicky. V případě, že se účastník nemůže zúčastnit aktivity v žádném navrhovaném náhradním termínu, či termín aktivity pro svůj charakter není možné posunout, má účastník nárok na vrácení již zaplacené ceny aktivity (či ceny nevyčerpané části, dojde-li ke zrušení až po zahájení aktivity). Provozovatel neodpovídá za škody či dodatečné náklady, které účastníkovi v důsledku tohoto postupu vzniknou.</w:t>
      </w:r>
    </w:p>
    <w:p w14:paraId="4A0A01C9" w14:textId="5873DF66" w:rsidR="009B173D" w:rsidRPr="00191F8C" w:rsidRDefault="006926AE" w:rsidP="00191F8C">
      <w:pPr>
        <w:numPr>
          <w:ilvl w:val="0"/>
          <w:numId w:val="2"/>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lastRenderedPageBreak/>
        <w:t>Dále jde-li o aktivitu, kterou je technicky možné poskytnout pouze v celku a není možné ji rozdělit na více časových úseků, pak účastí na aktivitě v rozsahu alespoň 60% předpokládaného časového trvání se aktivita považuje za poskytnutou či dokonanou.</w:t>
      </w:r>
    </w:p>
    <w:p w14:paraId="4A0A01CA" w14:textId="77777777" w:rsidR="009B173D" w:rsidRPr="00191F8C" w:rsidRDefault="006926AE" w:rsidP="00191F8C">
      <w:pPr>
        <w:numPr>
          <w:ilvl w:val="0"/>
          <w:numId w:val="2"/>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V případě onemocnění či jiné absence instruktora aktivity může provozovatel nahradit takovéhoto instruktora jiným instruktorem se stejnou či obdobnou kvalifikací.</w:t>
      </w:r>
    </w:p>
    <w:p w14:paraId="4A0A01CB" w14:textId="77777777" w:rsidR="009B173D" w:rsidRPr="00191F8C" w:rsidRDefault="006926AE" w:rsidP="00191F8C">
      <w:pPr>
        <w:numPr>
          <w:ilvl w:val="0"/>
          <w:numId w:val="2"/>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V případě zmeškání účasti na rezervované aktivitě nemá účastník právo na účast na aktivitě v náhradním termínu, na vrácení ceny aktivity (popř. její poměrné části), ani na jinou náhradu. Zaplacená cena kryje již vzniklé náklady provozovatele s přípravou účasti účastníka na aktivitě a ostatní související náklady.</w:t>
      </w:r>
    </w:p>
    <w:p w14:paraId="4A0A01CC" w14:textId="61D0BCBB" w:rsidR="009B173D" w:rsidRPr="00191F8C" w:rsidRDefault="006926AE" w:rsidP="00191F8C">
      <w:pPr>
        <w:numPr>
          <w:ilvl w:val="0"/>
          <w:numId w:val="2"/>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 xml:space="preserve">Účastník je oprávněn </w:t>
      </w:r>
      <w:r w:rsidR="00D66F74">
        <w:rPr>
          <w:rFonts w:ascii="Times New Roman" w:eastAsia="Arial" w:hAnsi="Times New Roman" w:cs="Times New Roman"/>
          <w:color w:val="000000"/>
        </w:rPr>
        <w:t xml:space="preserve">od smlouvy odstoupit kdykoliv před dodáním </w:t>
      </w:r>
      <w:r w:rsidR="00EA1342">
        <w:rPr>
          <w:rFonts w:ascii="Times New Roman" w:eastAsia="Arial" w:hAnsi="Times New Roman" w:cs="Times New Roman"/>
          <w:color w:val="000000"/>
        </w:rPr>
        <w:t>aktivity</w:t>
      </w:r>
      <w:r w:rsidR="00EC2957">
        <w:rPr>
          <w:rFonts w:ascii="Times New Roman" w:eastAsia="Arial" w:hAnsi="Times New Roman" w:cs="Times New Roman"/>
          <w:color w:val="000000"/>
        </w:rPr>
        <w:t>,</w:t>
      </w:r>
      <w:r w:rsidR="00D66F74">
        <w:rPr>
          <w:rFonts w:ascii="Times New Roman" w:eastAsia="Arial" w:hAnsi="Times New Roman" w:cs="Times New Roman"/>
          <w:color w:val="000000"/>
        </w:rPr>
        <w:t xml:space="preserve"> a tedy </w:t>
      </w:r>
      <w:r w:rsidRPr="00191F8C">
        <w:rPr>
          <w:rFonts w:ascii="Times New Roman" w:eastAsia="Arial" w:hAnsi="Times New Roman" w:cs="Times New Roman"/>
          <w:color w:val="000000"/>
        </w:rPr>
        <w:t>stornovat svoji účast na rezervované aktivitě za následujících podmínek</w:t>
      </w:r>
      <w:r w:rsidR="00EC2957">
        <w:rPr>
          <w:rFonts w:ascii="Times New Roman" w:eastAsia="Arial" w:hAnsi="Times New Roman" w:cs="Times New Roman"/>
          <w:color w:val="000000"/>
        </w:rPr>
        <w:t xml:space="preserve">. </w:t>
      </w:r>
      <w:r w:rsidR="00FE5DF6">
        <w:rPr>
          <w:rFonts w:ascii="Times New Roman" w:eastAsia="Arial" w:hAnsi="Times New Roman" w:cs="Times New Roman"/>
          <w:color w:val="000000"/>
        </w:rPr>
        <w:t>Účastník</w:t>
      </w:r>
      <w:r w:rsidR="00EC2957">
        <w:rPr>
          <w:rFonts w:ascii="Times New Roman" w:eastAsia="Arial" w:hAnsi="Times New Roman" w:cs="Times New Roman"/>
          <w:color w:val="000000"/>
        </w:rPr>
        <w:t xml:space="preserve"> nemusí uvádět důvod, pro který od smlouvy odstupuje.</w:t>
      </w:r>
    </w:p>
    <w:p w14:paraId="2A95E2CF" w14:textId="511B1753" w:rsidR="00EC2957" w:rsidRDefault="008E35B0" w:rsidP="00EC2957">
      <w:pPr>
        <w:numPr>
          <w:ilvl w:val="1"/>
          <w:numId w:val="2"/>
        </w:numPr>
        <w:shd w:val="clear" w:color="auto" w:fill="FFFFFF"/>
        <w:spacing w:before="120" w:after="0" w:line="276" w:lineRule="auto"/>
        <w:rPr>
          <w:rFonts w:ascii="Times New Roman" w:eastAsia="Arial" w:hAnsi="Times New Roman" w:cs="Times New Roman"/>
          <w:color w:val="000000"/>
        </w:rPr>
      </w:pPr>
      <w:r>
        <w:rPr>
          <w:rFonts w:ascii="Times New Roman" w:eastAsia="Arial" w:hAnsi="Times New Roman" w:cs="Times New Roman"/>
          <w:color w:val="000000"/>
        </w:rPr>
        <w:t xml:space="preserve">Více než 7 dní před začátkem </w:t>
      </w:r>
      <w:r w:rsidR="00EA1342">
        <w:rPr>
          <w:rFonts w:ascii="Times New Roman" w:eastAsia="Arial" w:hAnsi="Times New Roman" w:cs="Times New Roman"/>
          <w:color w:val="000000"/>
        </w:rPr>
        <w:t>aktivity</w:t>
      </w:r>
      <w:r>
        <w:rPr>
          <w:rFonts w:ascii="Times New Roman" w:eastAsia="Arial" w:hAnsi="Times New Roman" w:cs="Times New Roman"/>
          <w:color w:val="000000"/>
        </w:rPr>
        <w:tab/>
        <w:t>bude vráceno 100 % zaplacené částky</w:t>
      </w:r>
    </w:p>
    <w:p w14:paraId="58CE6A76" w14:textId="1FBA657B" w:rsidR="008E35B0" w:rsidRDefault="00184055" w:rsidP="00EC2957">
      <w:pPr>
        <w:numPr>
          <w:ilvl w:val="1"/>
          <w:numId w:val="2"/>
        </w:numPr>
        <w:shd w:val="clear" w:color="auto" w:fill="FFFFFF"/>
        <w:spacing w:before="120" w:after="0" w:line="276" w:lineRule="auto"/>
        <w:rPr>
          <w:rFonts w:ascii="Times New Roman" w:eastAsia="Arial" w:hAnsi="Times New Roman" w:cs="Times New Roman"/>
          <w:color w:val="000000"/>
        </w:rPr>
      </w:pPr>
      <w:r>
        <w:rPr>
          <w:rFonts w:ascii="Times New Roman" w:eastAsia="Arial" w:hAnsi="Times New Roman" w:cs="Times New Roman"/>
          <w:color w:val="000000"/>
        </w:rPr>
        <w:t xml:space="preserve">7-5 dní před začátkem </w:t>
      </w:r>
      <w:r w:rsidR="00EA1342">
        <w:rPr>
          <w:rFonts w:ascii="Times New Roman" w:eastAsia="Arial" w:hAnsi="Times New Roman" w:cs="Times New Roman"/>
          <w:color w:val="000000"/>
        </w:rPr>
        <w:t>aktivity</w:t>
      </w:r>
      <w:r>
        <w:rPr>
          <w:rFonts w:ascii="Times New Roman" w:eastAsia="Arial" w:hAnsi="Times New Roman" w:cs="Times New Roman"/>
          <w:color w:val="000000"/>
        </w:rPr>
        <w:tab/>
      </w:r>
      <w:r>
        <w:rPr>
          <w:rFonts w:ascii="Times New Roman" w:eastAsia="Arial" w:hAnsi="Times New Roman" w:cs="Times New Roman"/>
          <w:color w:val="000000"/>
        </w:rPr>
        <w:tab/>
        <w:t>bude vráceno 70 % zaplacené částky</w:t>
      </w:r>
    </w:p>
    <w:p w14:paraId="254982BD" w14:textId="35943EBA" w:rsidR="00184055" w:rsidRDefault="00184055" w:rsidP="00184055">
      <w:pPr>
        <w:numPr>
          <w:ilvl w:val="1"/>
          <w:numId w:val="2"/>
        </w:numPr>
        <w:shd w:val="clear" w:color="auto" w:fill="FFFFFF"/>
        <w:spacing w:before="120" w:after="0" w:line="276" w:lineRule="auto"/>
        <w:rPr>
          <w:rFonts w:ascii="Times New Roman" w:eastAsia="Arial" w:hAnsi="Times New Roman" w:cs="Times New Roman"/>
          <w:color w:val="000000"/>
        </w:rPr>
      </w:pPr>
      <w:r>
        <w:rPr>
          <w:rFonts w:ascii="Times New Roman" w:eastAsia="Arial" w:hAnsi="Times New Roman" w:cs="Times New Roman"/>
          <w:color w:val="000000"/>
        </w:rPr>
        <w:t xml:space="preserve">4-3 dny před začátkem </w:t>
      </w:r>
      <w:r w:rsidR="00EA1342">
        <w:rPr>
          <w:rFonts w:ascii="Times New Roman" w:eastAsia="Arial" w:hAnsi="Times New Roman" w:cs="Times New Roman"/>
          <w:color w:val="000000"/>
        </w:rPr>
        <w:t>aktivity</w:t>
      </w:r>
      <w:r>
        <w:rPr>
          <w:rFonts w:ascii="Times New Roman" w:eastAsia="Arial" w:hAnsi="Times New Roman" w:cs="Times New Roman"/>
          <w:color w:val="000000"/>
        </w:rPr>
        <w:tab/>
      </w:r>
      <w:r>
        <w:rPr>
          <w:rFonts w:ascii="Times New Roman" w:eastAsia="Arial" w:hAnsi="Times New Roman" w:cs="Times New Roman"/>
          <w:color w:val="000000"/>
        </w:rPr>
        <w:tab/>
        <w:t>bude vráceno 50 % zaplacené částky</w:t>
      </w:r>
    </w:p>
    <w:p w14:paraId="1B8559C2" w14:textId="5ECA64C0" w:rsidR="00184055" w:rsidRDefault="00184055" w:rsidP="00184055">
      <w:pPr>
        <w:numPr>
          <w:ilvl w:val="1"/>
          <w:numId w:val="2"/>
        </w:numPr>
        <w:shd w:val="clear" w:color="auto" w:fill="FFFFFF"/>
        <w:spacing w:before="120" w:after="0" w:line="276" w:lineRule="auto"/>
        <w:rPr>
          <w:rFonts w:ascii="Times New Roman" w:eastAsia="Arial" w:hAnsi="Times New Roman" w:cs="Times New Roman"/>
          <w:color w:val="000000"/>
        </w:rPr>
      </w:pPr>
      <w:r>
        <w:rPr>
          <w:rFonts w:ascii="Times New Roman" w:eastAsia="Arial" w:hAnsi="Times New Roman" w:cs="Times New Roman"/>
          <w:color w:val="000000"/>
        </w:rPr>
        <w:t xml:space="preserve">2-1 den před začátkem </w:t>
      </w:r>
      <w:r w:rsidR="00EA1342">
        <w:rPr>
          <w:rFonts w:ascii="Times New Roman" w:eastAsia="Arial" w:hAnsi="Times New Roman" w:cs="Times New Roman"/>
          <w:color w:val="000000"/>
        </w:rPr>
        <w:t>aktivity</w:t>
      </w:r>
      <w:r>
        <w:rPr>
          <w:rFonts w:ascii="Times New Roman" w:eastAsia="Arial" w:hAnsi="Times New Roman" w:cs="Times New Roman"/>
          <w:color w:val="000000"/>
        </w:rPr>
        <w:tab/>
      </w:r>
      <w:r>
        <w:rPr>
          <w:rFonts w:ascii="Times New Roman" w:eastAsia="Arial" w:hAnsi="Times New Roman" w:cs="Times New Roman"/>
          <w:color w:val="000000"/>
        </w:rPr>
        <w:tab/>
        <w:t>bude vráceno 20 % zaplacené částky</w:t>
      </w:r>
    </w:p>
    <w:p w14:paraId="5CA79D47" w14:textId="574CAB67" w:rsidR="00184055" w:rsidRDefault="00184055" w:rsidP="00184055">
      <w:pPr>
        <w:shd w:val="clear" w:color="auto" w:fill="FFFFFF"/>
        <w:spacing w:before="120" w:after="0" w:line="276" w:lineRule="auto"/>
        <w:rPr>
          <w:rFonts w:ascii="Times New Roman" w:eastAsia="Arial" w:hAnsi="Times New Roman" w:cs="Times New Roman"/>
          <w:color w:val="000000"/>
        </w:rPr>
      </w:pPr>
      <w:r>
        <w:rPr>
          <w:rFonts w:ascii="Times New Roman" w:eastAsia="Arial" w:hAnsi="Times New Roman" w:cs="Times New Roman"/>
          <w:color w:val="000000"/>
        </w:rPr>
        <w:t xml:space="preserve">V případě zrušení rezervace méně než 24 hodin před začátkem </w:t>
      </w:r>
      <w:r w:rsidR="00EA1342">
        <w:rPr>
          <w:rFonts w:ascii="Times New Roman" w:eastAsia="Arial" w:hAnsi="Times New Roman" w:cs="Times New Roman"/>
          <w:color w:val="000000"/>
        </w:rPr>
        <w:t>aktivity</w:t>
      </w:r>
      <w:r>
        <w:rPr>
          <w:rFonts w:ascii="Times New Roman" w:eastAsia="Arial" w:hAnsi="Times New Roman" w:cs="Times New Roman"/>
          <w:color w:val="000000"/>
        </w:rPr>
        <w:t xml:space="preserve"> nebo neuskutečnění</w:t>
      </w:r>
      <w:r w:rsidR="00EE25D1">
        <w:rPr>
          <w:rFonts w:ascii="Times New Roman" w:eastAsia="Arial" w:hAnsi="Times New Roman" w:cs="Times New Roman"/>
          <w:color w:val="000000"/>
        </w:rPr>
        <w:t xml:space="preserve"> </w:t>
      </w:r>
      <w:r w:rsidR="00EA1342">
        <w:rPr>
          <w:rFonts w:ascii="Times New Roman" w:eastAsia="Arial" w:hAnsi="Times New Roman" w:cs="Times New Roman"/>
          <w:color w:val="000000"/>
        </w:rPr>
        <w:t>aktivity</w:t>
      </w:r>
      <w:r w:rsidR="00EE25D1">
        <w:rPr>
          <w:rFonts w:ascii="Times New Roman" w:eastAsia="Arial" w:hAnsi="Times New Roman" w:cs="Times New Roman"/>
          <w:color w:val="000000"/>
        </w:rPr>
        <w:t xml:space="preserve"> z důvodů na straně </w:t>
      </w:r>
      <w:r w:rsidR="00FE5DF6">
        <w:rPr>
          <w:rFonts w:ascii="Times New Roman" w:eastAsia="Arial" w:hAnsi="Times New Roman" w:cs="Times New Roman"/>
          <w:color w:val="000000"/>
        </w:rPr>
        <w:t>účastníka</w:t>
      </w:r>
      <w:r w:rsidR="00EE25D1">
        <w:rPr>
          <w:rFonts w:ascii="Times New Roman" w:eastAsia="Arial" w:hAnsi="Times New Roman" w:cs="Times New Roman"/>
          <w:color w:val="000000"/>
        </w:rPr>
        <w:t xml:space="preserve"> nemá nárok na vrácení zaplacené částky.</w:t>
      </w:r>
    </w:p>
    <w:p w14:paraId="4A0A01D0" w14:textId="6A66C3CB" w:rsidR="009B173D" w:rsidRPr="00191F8C" w:rsidRDefault="006926AE" w:rsidP="00191F8C">
      <w:pPr>
        <w:numPr>
          <w:ilvl w:val="0"/>
          <w:numId w:val="2"/>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 xml:space="preserve">Ustanovení předchozího odstavce se nevztahuje na aktivity konané pouze v předem přesně určeném termínu. U těchto aktivit nelze měnit čas a datum účasti a storno takové aktivity tedy není možné. </w:t>
      </w:r>
    </w:p>
    <w:p w14:paraId="4A0A01D1" w14:textId="77777777" w:rsidR="009B173D" w:rsidRPr="00191F8C" w:rsidRDefault="006926AE" w:rsidP="00191F8C">
      <w:pPr>
        <w:numPr>
          <w:ilvl w:val="0"/>
          <w:numId w:val="2"/>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Stornováním rezervace účastník neodstupuje od smlouvy o aktivitě. Pro jednotlivé aktivity mohou být storno podmínky stanoveny zvlášť. V takovém případě mají přednost před storno podmínkami dle těchto VOP.</w:t>
      </w:r>
    </w:p>
    <w:p w14:paraId="4A0A01D2" w14:textId="77777777" w:rsidR="009B173D" w:rsidRPr="00191F8C" w:rsidRDefault="006926AE" w:rsidP="00191F8C">
      <w:pPr>
        <w:numPr>
          <w:ilvl w:val="0"/>
          <w:numId w:val="2"/>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Před zahájením aktivit může provozovatel požadovat ověření totožnosti osoby, která se k účasti na aktivitě dostavila. Bez ověření totožnosti není možné některé aktivity poskytnout, což účastník bere na vědomí a zavazuje se o tom poučit i osoby, jejichž identitu uvede v objednávce. Totožnost se prokazuje předložením platného občanského průkazu, řidičského průkazu, či cestovního pasu. V případě, že v důsledku nesplnění podmínky identifikace osoby, nebude aktivita poskytnuta, nemá účastník nárok na jakoukoliv náhradu.</w:t>
      </w:r>
    </w:p>
    <w:p w14:paraId="4A0A01D3" w14:textId="77777777" w:rsidR="009B173D" w:rsidRPr="00191F8C" w:rsidRDefault="006926AE" w:rsidP="00191F8C">
      <w:pPr>
        <w:numPr>
          <w:ilvl w:val="0"/>
          <w:numId w:val="2"/>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Veškerých aktivit se účastník účastní výlučně na svou vlastní odpovědnost nebezpečí. Účastník musí sám posoudit, zda je zdravotně a fyzicky způsobilý k bezpečnému zvládnutí vybrané aktivity. Informace o případných omezeních, které se mohou týkat některých nabízených aktivit (např. věk, zdravotní a tělesná způsobilost, případně požadavek na zdravotní prohlídku), jsou uvedeny v informacích, které jsou součástí popisu každé aktivity, popř. budou účastníkům sděleny ústně před zahájením dané aktivity.</w:t>
      </w:r>
    </w:p>
    <w:p w14:paraId="4A0A01D4" w14:textId="77777777" w:rsidR="009B173D" w:rsidRPr="00191F8C" w:rsidRDefault="006926AE" w:rsidP="00191F8C">
      <w:pPr>
        <w:numPr>
          <w:ilvl w:val="0"/>
          <w:numId w:val="2"/>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V případě, že účastník zjistí, že jeho zdravotní stav neumožňuje pokračování v účasti na aktivitě nebo takovéto pokračování by mohlo ohrozit jeho zdravotní stav, je povinen toto okamžitě oznámit provozovateli a ihned ukončit svoji účast v dané aktivitě.</w:t>
      </w:r>
    </w:p>
    <w:p w14:paraId="4A0A01D5" w14:textId="101D8E77" w:rsidR="009B173D" w:rsidRPr="00191F8C" w:rsidRDefault="006926AE" w:rsidP="00191F8C">
      <w:pPr>
        <w:numPr>
          <w:ilvl w:val="0"/>
          <w:numId w:val="2"/>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lastRenderedPageBreak/>
        <w:t xml:space="preserve">Účastník je povinen se při samotné aktivitě podřídit bezvýhradně pokynům provozovatele, či jeho instruktorů a dalších osob poskytujících </w:t>
      </w:r>
      <w:r w:rsidR="00EA1342">
        <w:rPr>
          <w:rFonts w:ascii="Times New Roman" w:eastAsia="Arial" w:hAnsi="Times New Roman" w:cs="Times New Roman"/>
          <w:color w:val="000000"/>
        </w:rPr>
        <w:t>aktivity</w:t>
      </w:r>
      <w:r w:rsidRPr="00191F8C">
        <w:rPr>
          <w:rFonts w:ascii="Times New Roman" w:eastAsia="Arial" w:hAnsi="Times New Roman" w:cs="Times New Roman"/>
          <w:color w:val="000000"/>
        </w:rPr>
        <w:t xml:space="preserve"> účastníkům na straně provozovatele. V opačném případě, je provozovatel oprávněn účastníka vyloučit z účasti na aktivitě bez nároku účastníka na jakoukoliv náhradu.</w:t>
      </w:r>
    </w:p>
    <w:p w14:paraId="4A0A01D6" w14:textId="77777777" w:rsidR="009B173D" w:rsidRPr="00191F8C" w:rsidRDefault="006926AE" w:rsidP="00191F8C">
      <w:pPr>
        <w:numPr>
          <w:ilvl w:val="0"/>
          <w:numId w:val="2"/>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Provozovatel odepře účastníkovi účast na aktivitě i v případě, že účastník popř. další osoby s ním přítomné bude bezprostředně před zahájením aktivity pod vlivem alkoholu nebo drog. V tomto případě nemá účastník nárok na jakoukoliv náhradu.</w:t>
      </w:r>
    </w:p>
    <w:p w14:paraId="4A0A01D7" w14:textId="77777777" w:rsidR="009B173D" w:rsidRPr="00191F8C" w:rsidRDefault="006926AE" w:rsidP="00191F8C">
      <w:pPr>
        <w:numPr>
          <w:ilvl w:val="0"/>
          <w:numId w:val="2"/>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Osoby mladší 18 let se mohou účastnit aktivity pouze s výslovným souhlasem rodičů nebo zákonného zástupce. V odůvodněných případech, zejména u osob mladších 15 let, je nutné zajistit na náklady účastníka i doprovod a dohled dospělé osoby, odsouhlasený jejím zákonným zástupcem.</w:t>
      </w:r>
    </w:p>
    <w:p w14:paraId="4A0A01D8" w14:textId="77777777" w:rsidR="009B173D" w:rsidRPr="00191F8C" w:rsidRDefault="006926AE" w:rsidP="00191F8C">
      <w:pPr>
        <w:numPr>
          <w:ilvl w:val="0"/>
          <w:numId w:val="2"/>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Účastník bere na vědomí, že aktivity mohou být dokumentovány fotografem či kameramanem provozovatele. Účastník dále bere na vědomí, že fotografie či videa, na kterých jsou skupiny účastníků a které neobsahují jejich identifikaci, mohou být zveřejněny na webových stránkách provozovatele nebo v jiných propagačních materiálech provozovatele.</w:t>
      </w:r>
    </w:p>
    <w:p w14:paraId="4A0A01D9" w14:textId="77777777" w:rsidR="009B173D" w:rsidRPr="00191F8C" w:rsidRDefault="006926AE" w:rsidP="00191F8C">
      <w:pPr>
        <w:pBdr>
          <w:top w:val="nil"/>
          <w:left w:val="nil"/>
          <w:bottom w:val="nil"/>
          <w:right w:val="nil"/>
          <w:between w:val="nil"/>
        </w:pBdr>
        <w:shd w:val="clear" w:color="auto" w:fill="FFFFFF"/>
        <w:spacing w:before="120" w:after="0" w:line="276" w:lineRule="auto"/>
        <w:rPr>
          <w:rFonts w:ascii="Times New Roman" w:eastAsia="Arial" w:hAnsi="Times New Roman" w:cs="Times New Roman"/>
          <w:color w:val="000000"/>
          <w:sz w:val="32"/>
          <w:szCs w:val="32"/>
        </w:rPr>
      </w:pPr>
      <w:r w:rsidRPr="00191F8C">
        <w:rPr>
          <w:rFonts w:ascii="Times New Roman" w:eastAsia="Arial" w:hAnsi="Times New Roman" w:cs="Times New Roman"/>
          <w:color w:val="000000"/>
          <w:sz w:val="32"/>
          <w:szCs w:val="32"/>
        </w:rPr>
        <w:t> </w:t>
      </w:r>
    </w:p>
    <w:p w14:paraId="4A0A01DA" w14:textId="77777777" w:rsidR="009B173D" w:rsidRPr="00191F8C" w:rsidRDefault="006926AE" w:rsidP="00191F8C">
      <w:pPr>
        <w:pStyle w:val="Nadpis2"/>
        <w:shd w:val="clear" w:color="auto" w:fill="FFFFFF"/>
        <w:spacing w:before="120" w:beforeAutospacing="0" w:after="0" w:afterAutospacing="0" w:line="276" w:lineRule="auto"/>
        <w:rPr>
          <w:rFonts w:ascii="Arial" w:eastAsia="Arial" w:hAnsi="Arial" w:cs="Arial"/>
          <w:smallCaps/>
          <w:color w:val="000000"/>
        </w:rPr>
      </w:pPr>
      <w:r w:rsidRPr="00191F8C">
        <w:rPr>
          <w:rFonts w:ascii="Arial" w:eastAsia="inherit" w:hAnsi="Arial" w:cs="Arial"/>
          <w:smallCaps/>
          <w:color w:val="000000"/>
        </w:rPr>
        <w:t>6. ODPOVĚDNOST ZA ŠKODU</w:t>
      </w:r>
    </w:p>
    <w:p w14:paraId="4A0A01DB" w14:textId="77777777" w:rsidR="009B173D" w:rsidRPr="00191F8C" w:rsidRDefault="006926AE" w:rsidP="00191F8C">
      <w:pPr>
        <w:numPr>
          <w:ilvl w:val="0"/>
          <w:numId w:val="3"/>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Provozovatel odpovídá účastníkům za škody na zdraví či majetku, pokud takovéto škoda byla způsobena zástupci provozovatele úmyslně nebo v důsledku nedbalosti a v souvislosti s aktivitou.</w:t>
      </w:r>
    </w:p>
    <w:p w14:paraId="4A0A01DC" w14:textId="77777777" w:rsidR="009B173D" w:rsidRPr="00191F8C" w:rsidRDefault="006926AE" w:rsidP="00191F8C">
      <w:pPr>
        <w:numPr>
          <w:ilvl w:val="0"/>
          <w:numId w:val="3"/>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Provozovatel neodpovídá za jakékoliv škody na zdraví či majetku, které si účastník způsobí úmyslně, z nedbalosti, neopatrnosti, či přeceněním své fyzické kondice.</w:t>
      </w:r>
    </w:p>
    <w:p w14:paraId="4A0A01DD" w14:textId="77777777" w:rsidR="009B173D" w:rsidRPr="00191F8C" w:rsidRDefault="006926AE" w:rsidP="00191F8C">
      <w:pPr>
        <w:numPr>
          <w:ilvl w:val="0"/>
          <w:numId w:val="3"/>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Provozovatel neodpovídá za jakékoliv škody na zdraví či majetku, které účastníkovi vzniknou v důsledku nedodržení postupu či pokynů provozovatele či jeho instruktorů.</w:t>
      </w:r>
    </w:p>
    <w:p w14:paraId="4A0A01DE" w14:textId="77777777" w:rsidR="009B173D" w:rsidRPr="00191F8C" w:rsidRDefault="006926AE" w:rsidP="00191F8C">
      <w:pPr>
        <w:numPr>
          <w:ilvl w:val="0"/>
          <w:numId w:val="3"/>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Účastník odpovídá za škodu, kterou způsobí provozovatel nebo jakékoli třetí osobě v souvislosti se svou účastí na aktivitě.</w:t>
      </w:r>
    </w:p>
    <w:p w14:paraId="4A0A01DF" w14:textId="77777777" w:rsidR="009B173D" w:rsidRPr="00191F8C" w:rsidRDefault="006926AE" w:rsidP="00191F8C">
      <w:pPr>
        <w:pBdr>
          <w:top w:val="nil"/>
          <w:left w:val="nil"/>
          <w:bottom w:val="nil"/>
          <w:right w:val="nil"/>
          <w:between w:val="nil"/>
        </w:pBdr>
        <w:shd w:val="clear" w:color="auto" w:fill="FFFFFF"/>
        <w:spacing w:before="120" w:after="0" w:line="276" w:lineRule="auto"/>
        <w:rPr>
          <w:rFonts w:ascii="Times New Roman" w:eastAsia="Arial" w:hAnsi="Times New Roman" w:cs="Times New Roman"/>
          <w:color w:val="000000"/>
          <w:sz w:val="32"/>
          <w:szCs w:val="32"/>
        </w:rPr>
      </w:pPr>
      <w:r w:rsidRPr="00191F8C">
        <w:rPr>
          <w:rFonts w:ascii="Times New Roman" w:eastAsia="Arial" w:hAnsi="Times New Roman" w:cs="Times New Roman"/>
          <w:color w:val="000000"/>
          <w:sz w:val="32"/>
          <w:szCs w:val="32"/>
        </w:rPr>
        <w:t> </w:t>
      </w:r>
    </w:p>
    <w:p w14:paraId="4A0A01E0" w14:textId="77777777" w:rsidR="009B173D" w:rsidRPr="00191F8C" w:rsidRDefault="006926AE" w:rsidP="00191F8C">
      <w:pPr>
        <w:pStyle w:val="Nadpis2"/>
        <w:shd w:val="clear" w:color="auto" w:fill="FFFFFF"/>
        <w:spacing w:before="120" w:beforeAutospacing="0" w:after="0" w:afterAutospacing="0" w:line="276" w:lineRule="auto"/>
        <w:rPr>
          <w:rFonts w:ascii="Arial" w:eastAsia="Arial" w:hAnsi="Arial" w:cs="Arial"/>
          <w:smallCaps/>
          <w:color w:val="000000"/>
        </w:rPr>
      </w:pPr>
      <w:r w:rsidRPr="00191F8C">
        <w:rPr>
          <w:rFonts w:ascii="Arial" w:eastAsia="inherit" w:hAnsi="Arial" w:cs="Arial"/>
          <w:smallCaps/>
          <w:color w:val="000000"/>
        </w:rPr>
        <w:t>7. ODSTOUPENÍ OD SMLOUVY</w:t>
      </w:r>
    </w:p>
    <w:p w14:paraId="4A0A01E1" w14:textId="77777777" w:rsidR="009B173D" w:rsidRPr="00191F8C" w:rsidRDefault="006926AE" w:rsidP="00191F8C">
      <w:pPr>
        <w:numPr>
          <w:ilvl w:val="0"/>
          <w:numId w:val="5"/>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V případě hrubého porušení povinností účastníka stanovených v těchto VOP nebo ve smlouvě o aktivitě (zejména povinnosti uvedené v čl. 5.12 nebo 5.13) je provozovatel oprávněn odstoupit od smlouvy o aktivitě s okamžitou účinností. V takovém případě je účastník povinen zaplatit provozovateli smluvní pokutu ve výši ceny nevyčerpané části aktivity. Nárok na smluvní pokutu dle předchozí věty bude započten oproti případnému nároku účastníka na vrácení ceny nevyčerpané části aktivity. Toto ujednání o smluvní pokutě nemá vliv na jakýkoli nárok provozovatele na úhradu škody způsobené účastníkem.</w:t>
      </w:r>
    </w:p>
    <w:p w14:paraId="4A0A01E2" w14:textId="77777777" w:rsidR="009B173D" w:rsidRPr="00191F8C" w:rsidRDefault="006926AE" w:rsidP="00191F8C">
      <w:pPr>
        <w:numPr>
          <w:ilvl w:val="0"/>
          <w:numId w:val="5"/>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 xml:space="preserve">Účastník má právo odstoupit od smlouvy o aktivitě v případě hrubého porušení povinností provozovatele plynoucích z těchto VOP nebo z uzavřené smlouvy o aktivitě. Za hrubé porušení povinností je mimo jiné považováno zrušení určité aktivity v dohodnutém termínu z jiných důvodů, </w:t>
      </w:r>
      <w:r w:rsidRPr="00191F8C">
        <w:rPr>
          <w:rFonts w:ascii="Times New Roman" w:eastAsia="Arial" w:hAnsi="Times New Roman" w:cs="Times New Roman"/>
          <w:color w:val="000000"/>
        </w:rPr>
        <w:lastRenderedPageBreak/>
        <w:t>než závažné důvody uvedené v čl. 5.2, aniž by v přiměřené dodatečné lhůtě (min. 14 dnů) byl stanoven termín nový. V takovém případě má účastník nárok na vrácení zaplacené ceny aktivity, či ceny její nevyčerpané části, dojde-li k odstoupení až po zahájení aktivity.</w:t>
      </w:r>
    </w:p>
    <w:p w14:paraId="4A0A01E3" w14:textId="77777777" w:rsidR="009B173D" w:rsidRPr="00191F8C" w:rsidRDefault="006926AE" w:rsidP="00191F8C">
      <w:pPr>
        <w:numPr>
          <w:ilvl w:val="0"/>
          <w:numId w:val="5"/>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Dojde-li k uzavření smlouvy o aktivitě na dálku prostřednictvím e-mailu a je-li účastník spotřebitel, má právo od smlouvy o aktivitě odstoupit i bez uvedení důvodu do 14 dnů od uzavření smlouvy, za předpokladu, že nedošlo k rezervaci termínu aktivity, či nedošlo k zahájení účasti na aktivitě. Dojde-li k rezervaci konkrétního termínu, či zahájení aktivity, nemá účastník právo od smlouvy odstoupit s ohledem na skutečnost, že se jedná o smlouvy na využití volného času účastníka, které jsou poskytovány v určeném termínu (viz. § 1837 zák. č. 89/2012 Sb.)</w:t>
      </w:r>
    </w:p>
    <w:p w14:paraId="4A0A01E4" w14:textId="77777777" w:rsidR="009B173D" w:rsidRPr="00191F8C" w:rsidRDefault="006926AE" w:rsidP="00191F8C">
      <w:pPr>
        <w:numPr>
          <w:ilvl w:val="0"/>
          <w:numId w:val="5"/>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V případě, že účastník oprávněně odstoupí od smlouvy o aktivitě bez uvedení důvodu před rezervací termínu aktivity, bude cena účastníkovi vrácena. Odstoupení od smlouvy je účinné okamžikem, kdy odstoupení dojde druhé smluvní straně.</w:t>
      </w:r>
    </w:p>
    <w:p w14:paraId="4A0A01E5" w14:textId="77777777" w:rsidR="009B173D" w:rsidRPr="00191F8C" w:rsidRDefault="009B173D" w:rsidP="00191F8C">
      <w:pPr>
        <w:shd w:val="clear" w:color="auto" w:fill="FFFFFF"/>
        <w:spacing w:before="120" w:after="0" w:line="276" w:lineRule="auto"/>
        <w:rPr>
          <w:rFonts w:ascii="Times New Roman" w:eastAsia="inherit" w:hAnsi="Times New Roman" w:cs="Times New Roman"/>
          <w:color w:val="000000"/>
          <w:sz w:val="28"/>
          <w:szCs w:val="28"/>
        </w:rPr>
      </w:pPr>
    </w:p>
    <w:p w14:paraId="4A0A01E6" w14:textId="77777777" w:rsidR="009B173D" w:rsidRPr="00191F8C" w:rsidRDefault="006926AE" w:rsidP="00191F8C">
      <w:pPr>
        <w:pStyle w:val="Nadpis2"/>
        <w:shd w:val="clear" w:color="auto" w:fill="FFFFFF"/>
        <w:spacing w:before="120" w:beforeAutospacing="0" w:after="0" w:afterAutospacing="0" w:line="276" w:lineRule="auto"/>
        <w:rPr>
          <w:rFonts w:ascii="Arial" w:eastAsia="Arial" w:hAnsi="Arial" w:cs="Arial"/>
          <w:smallCaps/>
          <w:color w:val="000000"/>
        </w:rPr>
      </w:pPr>
      <w:r w:rsidRPr="00191F8C">
        <w:rPr>
          <w:rFonts w:ascii="Arial" w:eastAsia="inherit" w:hAnsi="Arial" w:cs="Arial"/>
          <w:smallCaps/>
          <w:color w:val="000000"/>
        </w:rPr>
        <w:t>8. OCHRANA OSOBNÍCH ÚDAJŮ</w:t>
      </w:r>
    </w:p>
    <w:p w14:paraId="4A0A01E7" w14:textId="77777777" w:rsidR="009B173D" w:rsidRPr="00191F8C" w:rsidRDefault="006926AE" w:rsidP="00191F8C">
      <w:pPr>
        <w:numPr>
          <w:ilvl w:val="0"/>
          <w:numId w:val="6"/>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Informace o ochraně osobních údajů účastníka, který je fyzickou osobou, jsou uvedeny v samostatném dokumentu.</w:t>
      </w:r>
    </w:p>
    <w:p w14:paraId="4A0A01E8" w14:textId="77777777" w:rsidR="009B173D" w:rsidRPr="00191F8C" w:rsidRDefault="006926AE" w:rsidP="00191F8C">
      <w:pPr>
        <w:numPr>
          <w:ilvl w:val="0"/>
          <w:numId w:val="6"/>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Tyto informace o ochraně osobních údajů jsou nedílnou součástí těchto VOP.</w:t>
      </w:r>
    </w:p>
    <w:p w14:paraId="4A0A01E9" w14:textId="77777777" w:rsidR="009B173D" w:rsidRPr="00191F8C" w:rsidRDefault="006926AE" w:rsidP="00191F8C">
      <w:pPr>
        <w:numPr>
          <w:ilvl w:val="0"/>
          <w:numId w:val="6"/>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Účastník je povinen své osobní údaje poskytnou v pravdivé formě a bez zbytečného odkladu informovat provozovatele o změně ve svých osobních údajích.</w:t>
      </w:r>
    </w:p>
    <w:p w14:paraId="4A0A01EA" w14:textId="77777777" w:rsidR="009B173D" w:rsidRPr="00191F8C" w:rsidRDefault="006926AE" w:rsidP="00191F8C">
      <w:pPr>
        <w:numPr>
          <w:ilvl w:val="0"/>
          <w:numId w:val="6"/>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Pokud nebudou informace označené jako povinné poskytnuty, popř. budou poskytnuty nepravdivě, nebude provozovatel schopen realizovat své závazky ze smlouvy o aktivitě, má právo od smlouvy o aktivitě odstoupit a nenese v této souvislosti jakoukoliv odpovědnost.</w:t>
      </w:r>
    </w:p>
    <w:p w14:paraId="4A0A01EB" w14:textId="77777777" w:rsidR="009B173D" w:rsidRPr="00191F8C" w:rsidRDefault="009B173D" w:rsidP="00191F8C">
      <w:pPr>
        <w:shd w:val="clear" w:color="auto" w:fill="FFFFFF"/>
        <w:spacing w:before="120" w:after="0" w:line="276" w:lineRule="auto"/>
        <w:rPr>
          <w:rFonts w:ascii="Times New Roman" w:eastAsia="inherit" w:hAnsi="Times New Roman" w:cs="Times New Roman"/>
          <w:color w:val="000000"/>
          <w:sz w:val="28"/>
          <w:szCs w:val="28"/>
        </w:rPr>
      </w:pPr>
    </w:p>
    <w:p w14:paraId="4A0A01EC" w14:textId="77777777" w:rsidR="009B173D" w:rsidRPr="00191F8C" w:rsidRDefault="006926AE" w:rsidP="00191F8C">
      <w:pPr>
        <w:pStyle w:val="Nadpis2"/>
        <w:shd w:val="clear" w:color="auto" w:fill="FFFFFF"/>
        <w:spacing w:before="120" w:beforeAutospacing="0" w:after="0" w:afterAutospacing="0" w:line="276" w:lineRule="auto"/>
        <w:rPr>
          <w:rFonts w:ascii="Arial" w:eastAsia="Arial" w:hAnsi="Arial" w:cs="Arial"/>
          <w:smallCaps/>
          <w:color w:val="000000"/>
        </w:rPr>
      </w:pPr>
      <w:bookmarkStart w:id="0" w:name="_heading=h.gjdgxs" w:colFirst="0" w:colLast="0"/>
      <w:bookmarkEnd w:id="0"/>
      <w:r w:rsidRPr="00191F8C">
        <w:rPr>
          <w:rFonts w:ascii="Arial" w:eastAsia="inherit" w:hAnsi="Arial" w:cs="Arial"/>
          <w:smallCaps/>
          <w:color w:val="000000"/>
        </w:rPr>
        <w:t>9. ZÁVĚREČNÁ USTANOVENÍ</w:t>
      </w:r>
    </w:p>
    <w:p w14:paraId="4A0A01ED" w14:textId="77777777" w:rsidR="009B173D" w:rsidRPr="00191F8C" w:rsidRDefault="006926AE" w:rsidP="00191F8C">
      <w:pPr>
        <w:numPr>
          <w:ilvl w:val="0"/>
          <w:numId w:val="4"/>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Nebude-li dohodnuto jinak, veškerá korespondence mezi účastníkem a provozovatelem musí být druhé smluvní straně doručena e-mailem, nebo písemně prostřednictvím provozovatele poštovních služeb (dle volby odesílatele). Účastníku je doručováno na e-mail.</w:t>
      </w:r>
    </w:p>
    <w:p w14:paraId="4A0A01EE" w14:textId="77777777" w:rsidR="009B173D" w:rsidRPr="00191F8C" w:rsidRDefault="006926AE" w:rsidP="00191F8C">
      <w:pPr>
        <w:numPr>
          <w:ilvl w:val="0"/>
          <w:numId w:val="4"/>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Veškeré texty, ilustrace a fotografie obsažené v materiálech provozovatele a na webových stránkách provozovatele podléhají autorským právům a nesmí být kopírovány nebo používány dále bez výslovného písemného souhlasu provozovatele. Fotografie použité v informačních materiálech (včetně internetových prezentací) k jednotlivým aktivitám jsou pouze informační a orientační; stroje, vybavení, pomůcky, osoby a okolí se mohou ve skutečnosti lišit. Bude-li zajištěna stejná technická funkčnost věci potřebné či spojené s poskytnutím aktivity, nejde o vadu plnění, pokud bude poskytnuta aktivita s věcí či ve věci odlišné, než byla zobrazena na webových stránkách.</w:t>
      </w:r>
    </w:p>
    <w:p w14:paraId="4A0A01EF" w14:textId="77777777" w:rsidR="009B173D" w:rsidRPr="00191F8C" w:rsidRDefault="006926AE" w:rsidP="00191F8C">
      <w:pPr>
        <w:numPr>
          <w:ilvl w:val="0"/>
          <w:numId w:val="4"/>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t>Účastník není oprávněn postoupit jakékoliv práva či pohledávky vzniklé na základě nebo v souvislosti se smlouvou o aktivitě na jakoukoliv třetí osobu.</w:t>
      </w:r>
    </w:p>
    <w:p w14:paraId="4A0A01F0" w14:textId="77777777" w:rsidR="009B173D" w:rsidRPr="00D72309" w:rsidRDefault="006926AE" w:rsidP="00191F8C">
      <w:pPr>
        <w:numPr>
          <w:ilvl w:val="0"/>
          <w:numId w:val="4"/>
        </w:numPr>
        <w:shd w:val="clear" w:color="auto" w:fill="FFFFFF"/>
        <w:spacing w:before="120" w:after="0" w:line="276" w:lineRule="auto"/>
        <w:ind w:left="0"/>
        <w:rPr>
          <w:rFonts w:ascii="Times New Roman" w:eastAsia="Arial" w:hAnsi="Times New Roman" w:cs="Times New Roman"/>
          <w:color w:val="000000"/>
        </w:rPr>
      </w:pPr>
      <w:r w:rsidRPr="00191F8C">
        <w:rPr>
          <w:rFonts w:ascii="Times New Roman" w:eastAsia="Arial" w:hAnsi="Times New Roman" w:cs="Times New Roman"/>
          <w:color w:val="000000"/>
        </w:rPr>
        <w:lastRenderedPageBreak/>
        <w:t xml:space="preserve">V případě sporu mezi účastníkem spotřebitelem a provozovatelem může spotřebitel využít též možnosti mimosoudního řešení sporu. V takovém případě může kupující spotřebitel kontaktovat subjekt </w:t>
      </w:r>
      <w:r w:rsidRPr="00D72309">
        <w:rPr>
          <w:rFonts w:ascii="Times New Roman" w:eastAsia="Arial" w:hAnsi="Times New Roman" w:cs="Times New Roman"/>
          <w:color w:val="000000"/>
        </w:rPr>
        <w:t>mimosoudního řešení sporu, kterým je Česká obchodní inspekce a postupovat dle pravidel tam uvedených (viz. </w:t>
      </w:r>
      <w:hyperlink r:id="rId12">
        <w:r w:rsidRPr="00D72309">
          <w:rPr>
            <w:rFonts w:ascii="Times New Roman" w:eastAsia="Arial" w:hAnsi="Times New Roman" w:cs="Times New Roman"/>
            <w:color w:val="000000"/>
            <w:u w:val="single"/>
          </w:rPr>
          <w:t>www.coi.cz</w:t>
        </w:r>
      </w:hyperlink>
      <w:r w:rsidRPr="00D72309">
        <w:rPr>
          <w:rFonts w:ascii="Times New Roman" w:eastAsia="Arial" w:hAnsi="Times New Roman" w:cs="Times New Roman"/>
          <w:color w:val="000000"/>
        </w:rPr>
        <w:t>). Zahájit alternativní řešení sporu je rovněž možné prostřednictvím on-line formuláře na stránkách </w:t>
      </w:r>
      <w:hyperlink r:id="rId13">
        <w:r w:rsidRPr="00D72309">
          <w:rPr>
            <w:rFonts w:ascii="Times New Roman" w:eastAsia="Arial" w:hAnsi="Times New Roman" w:cs="Times New Roman"/>
            <w:color w:val="000000"/>
            <w:u w:val="single"/>
          </w:rPr>
          <w:t>https://webgate.ec.europa.eu/odr/</w:t>
        </w:r>
      </w:hyperlink>
      <w:r w:rsidRPr="00D72309">
        <w:rPr>
          <w:rFonts w:ascii="Times New Roman" w:eastAsia="Arial" w:hAnsi="Times New Roman" w:cs="Times New Roman"/>
          <w:color w:val="000000"/>
        </w:rPr>
        <w:t>.</w:t>
      </w:r>
    </w:p>
    <w:p w14:paraId="0FF5DCDD" w14:textId="77777777" w:rsidR="00D72309" w:rsidRPr="00D72309" w:rsidRDefault="006926AE" w:rsidP="00191F8C">
      <w:pPr>
        <w:numPr>
          <w:ilvl w:val="0"/>
          <w:numId w:val="4"/>
        </w:numPr>
        <w:shd w:val="clear" w:color="auto" w:fill="FFFFFF"/>
        <w:spacing w:before="120" w:after="0" w:line="276" w:lineRule="auto"/>
        <w:ind w:left="0"/>
        <w:rPr>
          <w:rFonts w:ascii="Times New Roman" w:eastAsia="Arial" w:hAnsi="Times New Roman" w:cs="Times New Roman"/>
          <w:color w:val="000000"/>
        </w:rPr>
      </w:pPr>
      <w:r w:rsidRPr="00D72309">
        <w:rPr>
          <w:rFonts w:ascii="Times New Roman" w:eastAsia="Arial" w:hAnsi="Times New Roman" w:cs="Times New Roman"/>
          <w:color w:val="000000"/>
        </w:rPr>
        <w:t>Je-li nebo stane-li se některé ustanovení VOP neplatné neúčinné nebo zdánlivé, namísto neplatných, neúčinných nebo nicotných ustanovení nastoupí ustanovení, jehož smysl se takovému ustanovení co nejvíce přibližuje. Neplatností, neúčinností nebo nicotností jednoho ustanovení se nedotýká platnosti a účinnosti ostatních ustanovení.</w:t>
      </w:r>
    </w:p>
    <w:p w14:paraId="4A0A01F3" w14:textId="09F21B46" w:rsidR="009B173D" w:rsidRPr="00D72309" w:rsidRDefault="004440F8" w:rsidP="00191F8C">
      <w:pPr>
        <w:numPr>
          <w:ilvl w:val="0"/>
          <w:numId w:val="4"/>
        </w:numPr>
        <w:shd w:val="clear" w:color="auto" w:fill="FFFFFF"/>
        <w:spacing w:before="120" w:after="0" w:line="276" w:lineRule="auto"/>
        <w:ind w:left="0"/>
        <w:rPr>
          <w:rFonts w:ascii="Times New Roman" w:eastAsia="Arial" w:hAnsi="Times New Roman" w:cs="Times New Roman"/>
          <w:color w:val="000000"/>
        </w:rPr>
      </w:pPr>
      <w:r w:rsidRPr="00D72309">
        <w:rPr>
          <w:rFonts w:ascii="Times New Roman" w:eastAsia="Arial" w:hAnsi="Times New Roman" w:cs="Times New Roman"/>
          <w:color w:val="000000"/>
        </w:rPr>
        <w:t xml:space="preserve">Tyto </w:t>
      </w:r>
      <w:r w:rsidR="00762E4A">
        <w:rPr>
          <w:rFonts w:ascii="Times New Roman" w:eastAsia="Arial" w:hAnsi="Times New Roman" w:cs="Times New Roman"/>
          <w:color w:val="000000"/>
        </w:rPr>
        <w:t>Všeobecné obchodní podmínky</w:t>
      </w:r>
      <w:r w:rsidRPr="00D72309">
        <w:rPr>
          <w:rFonts w:ascii="Times New Roman" w:eastAsia="Arial" w:hAnsi="Times New Roman" w:cs="Times New Roman"/>
          <w:color w:val="000000"/>
        </w:rPr>
        <w:t xml:space="preserve"> jsou platné od </w:t>
      </w:r>
      <w:r w:rsidR="00092C9D">
        <w:rPr>
          <w:rFonts w:ascii="Times New Roman" w:eastAsia="Arial" w:hAnsi="Times New Roman" w:cs="Times New Roman"/>
          <w:color w:val="000000"/>
        </w:rPr>
        <w:t>23</w:t>
      </w:r>
      <w:r w:rsidRPr="00D72309">
        <w:rPr>
          <w:rFonts w:ascii="Times New Roman" w:eastAsia="Arial" w:hAnsi="Times New Roman" w:cs="Times New Roman"/>
          <w:color w:val="000000"/>
        </w:rPr>
        <w:t xml:space="preserve">. </w:t>
      </w:r>
      <w:r w:rsidR="00092C9D">
        <w:rPr>
          <w:rFonts w:ascii="Times New Roman" w:eastAsia="Arial" w:hAnsi="Times New Roman" w:cs="Times New Roman"/>
          <w:color w:val="000000"/>
        </w:rPr>
        <w:t>1</w:t>
      </w:r>
      <w:r w:rsidR="006926AE" w:rsidRPr="00D72309">
        <w:rPr>
          <w:rFonts w:ascii="Times New Roman" w:eastAsia="Arial" w:hAnsi="Times New Roman" w:cs="Times New Roman"/>
          <w:color w:val="000000"/>
        </w:rPr>
        <w:t>. 20</w:t>
      </w:r>
      <w:r w:rsidR="00191F8C" w:rsidRPr="00D72309">
        <w:rPr>
          <w:rFonts w:ascii="Times New Roman" w:eastAsia="Arial" w:hAnsi="Times New Roman" w:cs="Times New Roman"/>
          <w:color w:val="000000"/>
        </w:rPr>
        <w:t>2</w:t>
      </w:r>
      <w:r w:rsidR="00A608E1" w:rsidRPr="00D72309">
        <w:rPr>
          <w:rFonts w:ascii="Times New Roman" w:eastAsia="Arial" w:hAnsi="Times New Roman" w:cs="Times New Roman"/>
          <w:color w:val="000000"/>
        </w:rPr>
        <w:t>5</w:t>
      </w:r>
      <w:r w:rsidR="006926AE" w:rsidRPr="00D72309">
        <w:rPr>
          <w:rFonts w:ascii="Times New Roman" w:eastAsia="Arial" w:hAnsi="Times New Roman" w:cs="Times New Roman"/>
          <w:color w:val="000000"/>
        </w:rPr>
        <w:t>.</w:t>
      </w:r>
    </w:p>
    <w:p w14:paraId="4A0A01F4" w14:textId="77777777" w:rsidR="009B173D" w:rsidRDefault="009B173D">
      <w:pPr>
        <w:rPr>
          <w:rFonts w:ascii="Arial" w:hAnsi="Arial" w:cs="Arial"/>
        </w:rPr>
      </w:pPr>
    </w:p>
    <w:p w14:paraId="3CFD5070" w14:textId="77777777" w:rsidR="00762E4A" w:rsidRDefault="00762E4A">
      <w:pPr>
        <w:rPr>
          <w:rFonts w:ascii="Arial" w:hAnsi="Arial" w:cs="Arial"/>
        </w:rPr>
      </w:pPr>
    </w:p>
    <w:p w14:paraId="6F8ED19D" w14:textId="34E4558B" w:rsidR="00762E4A" w:rsidRPr="00762E4A" w:rsidRDefault="00762E4A">
      <w:pPr>
        <w:rPr>
          <w:rFonts w:ascii="Times New Roman" w:hAnsi="Times New Roman" w:cs="Times New Roman"/>
        </w:rPr>
      </w:pPr>
      <w:r w:rsidRPr="00762E4A">
        <w:rPr>
          <w:rFonts w:ascii="Times New Roman" w:hAnsi="Times New Roman" w:cs="Times New Roman"/>
        </w:rPr>
        <w:t xml:space="preserve">V Nové Pace </w:t>
      </w:r>
      <w:r w:rsidR="00092C9D">
        <w:rPr>
          <w:rFonts w:ascii="Times New Roman" w:hAnsi="Times New Roman" w:cs="Times New Roman"/>
        </w:rPr>
        <w:t>23</w:t>
      </w:r>
      <w:r w:rsidRPr="00762E4A">
        <w:rPr>
          <w:rFonts w:ascii="Times New Roman" w:hAnsi="Times New Roman" w:cs="Times New Roman"/>
        </w:rPr>
        <w:t>.</w:t>
      </w:r>
      <w:r w:rsidR="00092C9D">
        <w:rPr>
          <w:rFonts w:ascii="Times New Roman" w:hAnsi="Times New Roman" w:cs="Times New Roman"/>
        </w:rPr>
        <w:t xml:space="preserve"> 1</w:t>
      </w:r>
      <w:r w:rsidRPr="00762E4A">
        <w:rPr>
          <w:rFonts w:ascii="Times New Roman" w:hAnsi="Times New Roman" w:cs="Times New Roman"/>
        </w:rPr>
        <w:t>.</w:t>
      </w:r>
      <w:r w:rsidR="00092C9D">
        <w:rPr>
          <w:rFonts w:ascii="Times New Roman" w:hAnsi="Times New Roman" w:cs="Times New Roman"/>
        </w:rPr>
        <w:t xml:space="preserve"> </w:t>
      </w:r>
      <w:r w:rsidRPr="00762E4A">
        <w:rPr>
          <w:rFonts w:ascii="Times New Roman" w:hAnsi="Times New Roman" w:cs="Times New Roman"/>
        </w:rPr>
        <w:t>2025</w:t>
      </w:r>
    </w:p>
    <w:p w14:paraId="1754D482" w14:textId="06E24FFD" w:rsidR="00762E4A" w:rsidRPr="00762E4A" w:rsidRDefault="00762E4A">
      <w:pPr>
        <w:rPr>
          <w:rFonts w:ascii="Times New Roman" w:hAnsi="Times New Roman" w:cs="Times New Roman"/>
          <w:b/>
          <w:bCs/>
        </w:rPr>
      </w:pPr>
      <w:r w:rsidRPr="00762E4A">
        <w:rPr>
          <w:rFonts w:ascii="Times New Roman" w:hAnsi="Times New Roman" w:cs="Times New Roman"/>
          <w:b/>
          <w:bCs/>
        </w:rPr>
        <w:t>Ing. Marek Šmika</w:t>
      </w:r>
    </w:p>
    <w:sectPr w:rsidR="00762E4A" w:rsidRPr="00762E4A" w:rsidSect="009B173D">
      <w:headerReference w:type="default" r:id="rId14"/>
      <w:footerReference w:type="default" r:id="rId1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AC2C7" w14:textId="77777777" w:rsidR="006008CA" w:rsidRDefault="006008CA" w:rsidP="009B173D">
      <w:pPr>
        <w:spacing w:after="0" w:line="240" w:lineRule="auto"/>
      </w:pPr>
      <w:r>
        <w:separator/>
      </w:r>
    </w:p>
  </w:endnote>
  <w:endnote w:type="continuationSeparator" w:id="0">
    <w:p w14:paraId="30763765" w14:textId="77777777" w:rsidR="006008CA" w:rsidRDefault="006008CA" w:rsidP="009B173D">
      <w:pPr>
        <w:spacing w:after="0" w:line="240" w:lineRule="auto"/>
      </w:pPr>
      <w:r>
        <w:continuationSeparator/>
      </w:r>
    </w:p>
  </w:endnote>
  <w:endnote w:type="continuationNotice" w:id="1">
    <w:p w14:paraId="75F806E8" w14:textId="77777777" w:rsidR="006008CA" w:rsidRDefault="006008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charset w:val="00"/>
    <w:family w:val="auto"/>
    <w:pitch w:val="default"/>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A01FD" w14:textId="068B459C" w:rsidR="009B173D" w:rsidRDefault="00794DBA">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s">
          <w:drawing>
            <wp:anchor distT="0" distB="0" distL="114300" distR="114300" simplePos="0" relativeHeight="251658242" behindDoc="0" locked="0" layoutInCell="1" allowOverlap="1" wp14:anchorId="658C6BE6" wp14:editId="4A42FA5B">
              <wp:simplePos x="0" y="0"/>
              <wp:positionH relativeFrom="column">
                <wp:posOffset>-787400</wp:posOffset>
              </wp:positionH>
              <wp:positionV relativeFrom="paragraph">
                <wp:posOffset>0</wp:posOffset>
              </wp:positionV>
              <wp:extent cx="12700" cy="12700"/>
              <wp:effectExtent l="0" t="0" r="6350" b="6350"/>
              <wp:wrapNone/>
              <wp:docPr id="1094940342"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12700"/>
                      </a:xfrm>
                      <a:prstGeom prst="straightConnector1">
                        <a:avLst/>
                      </a:prstGeom>
                      <a:solidFill>
                        <a:srgbClr val="FFFFFF"/>
                      </a:solidFill>
                      <a:ln w="9525" cap="flat" cmpd="sng">
                        <a:solidFill>
                          <a:srgbClr val="5A5A5A"/>
                        </a:solidFill>
                        <a:prstDash val="solid"/>
                        <a:miter lim="8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137DB287" id="_x0000_t32" coordsize="21600,21600" o:spt="32" o:oned="t" path="m,l21600,21600e" filled="f">
              <v:path arrowok="t" fillok="f" o:connecttype="none"/>
              <o:lock v:ext="edit" shapetype="t"/>
            </v:shapetype>
            <v:shape id="Přímá spojnice se šipkou 1" o:spid="_x0000_s1026" type="#_x0000_t32" style="position:absolute;margin-left:-62pt;margin-top:0;width:1pt;height: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" filled="t" strokecolor="#5a5a5a">
              <v:stroke startarrowwidth="narrow" startarrowlength="short" endarrowwidth="narrow" endarrowlength="short" miterlimit="5243f" joinstyle="miter"/>
              <o:lock v:ext="edit" shapetype="f"/>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E7714" w14:textId="77777777" w:rsidR="006008CA" w:rsidRDefault="006008CA" w:rsidP="009B173D">
      <w:pPr>
        <w:spacing w:after="0" w:line="240" w:lineRule="auto"/>
      </w:pPr>
      <w:r>
        <w:separator/>
      </w:r>
    </w:p>
  </w:footnote>
  <w:footnote w:type="continuationSeparator" w:id="0">
    <w:p w14:paraId="067811F7" w14:textId="77777777" w:rsidR="006008CA" w:rsidRDefault="006008CA" w:rsidP="009B173D">
      <w:pPr>
        <w:spacing w:after="0" w:line="240" w:lineRule="auto"/>
      </w:pPr>
      <w:r>
        <w:continuationSeparator/>
      </w:r>
    </w:p>
  </w:footnote>
  <w:footnote w:type="continuationNotice" w:id="1">
    <w:p w14:paraId="45B05076" w14:textId="77777777" w:rsidR="006008CA" w:rsidRDefault="006008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5FB18" w14:textId="77777777" w:rsidR="00191F8C" w:rsidRPr="00191F8C" w:rsidRDefault="00191F8C" w:rsidP="00191F8C">
    <w:pPr>
      <w:pBdr>
        <w:top w:val="nil"/>
        <w:left w:val="nil"/>
        <w:bottom w:val="nil"/>
        <w:right w:val="nil"/>
        <w:between w:val="nil"/>
      </w:pBdr>
      <w:spacing w:after="0" w:line="240" w:lineRule="auto"/>
      <w:ind w:left="1440" w:firstLine="720"/>
      <w:rPr>
        <w:rFonts w:ascii="Times New Roman" w:eastAsia="Helvetica Neue" w:hAnsi="Times New Roman" w:cs="Times New Roman"/>
        <w:sz w:val="24"/>
        <w:szCs w:val="24"/>
      </w:rPr>
    </w:pPr>
    <w:r w:rsidRPr="00191F8C">
      <w:rPr>
        <w:rFonts w:ascii="Times New Roman" w:hAnsi="Times New Roman" w:cs="Times New Roman"/>
        <w:noProof/>
        <w:sz w:val="24"/>
        <w:szCs w:val="24"/>
      </w:rPr>
      <w:drawing>
        <wp:anchor distT="0" distB="0" distL="114300" distR="114300" simplePos="0" relativeHeight="251658241" behindDoc="0" locked="0" layoutInCell="1" hidden="0" allowOverlap="1" wp14:anchorId="7B2C0228" wp14:editId="625BB150">
          <wp:simplePos x="0" y="0"/>
          <wp:positionH relativeFrom="column">
            <wp:posOffset>-228598</wp:posOffset>
          </wp:positionH>
          <wp:positionV relativeFrom="paragraph">
            <wp:posOffset>0</wp:posOffset>
          </wp:positionV>
          <wp:extent cx="1483360" cy="800735"/>
          <wp:effectExtent l="0" t="0" r="0" b="0"/>
          <wp:wrapSquare wrapText="right"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83360" cy="800735"/>
                  </a:xfrm>
                  <a:prstGeom prst="rect">
                    <a:avLst/>
                  </a:prstGeom>
                  <a:ln/>
                </pic:spPr>
              </pic:pic>
            </a:graphicData>
          </a:graphic>
        </wp:anchor>
      </w:drawing>
    </w:r>
    <w:r w:rsidRPr="00191F8C">
      <w:rPr>
        <w:rFonts w:ascii="Times New Roman" w:eastAsia="Helvetica Neue" w:hAnsi="Times New Roman" w:cs="Times New Roman"/>
        <w:sz w:val="24"/>
        <w:szCs w:val="24"/>
      </w:rPr>
      <w:t xml:space="preserve">SKI Máchovka Nová Paka </w:t>
    </w:r>
  </w:p>
  <w:p w14:paraId="2EFE6E75" w14:textId="77777777" w:rsidR="00191F8C" w:rsidRPr="00191F8C" w:rsidRDefault="00191F8C" w:rsidP="00191F8C">
    <w:pPr>
      <w:pBdr>
        <w:top w:val="nil"/>
        <w:left w:val="nil"/>
        <w:bottom w:val="nil"/>
        <w:right w:val="nil"/>
        <w:between w:val="nil"/>
      </w:pBdr>
      <w:spacing w:after="0" w:line="240" w:lineRule="auto"/>
      <w:ind w:left="1440" w:firstLine="720"/>
      <w:rPr>
        <w:rFonts w:ascii="Times New Roman" w:eastAsia="Helvetica Neue" w:hAnsi="Times New Roman" w:cs="Times New Roman"/>
        <w:sz w:val="24"/>
        <w:szCs w:val="24"/>
      </w:rPr>
    </w:pPr>
    <w:r w:rsidRPr="00191F8C">
      <w:rPr>
        <w:rFonts w:ascii="Times New Roman" w:eastAsia="Helvetica Neue" w:hAnsi="Times New Roman" w:cs="Times New Roman"/>
        <w:sz w:val="24"/>
        <w:szCs w:val="24"/>
      </w:rPr>
      <w:t xml:space="preserve">Lyžařská škola, půjčovna a servis </w:t>
    </w:r>
    <w:r w:rsidRPr="00191F8C">
      <w:rPr>
        <w:rFonts w:ascii="Times New Roman" w:eastAsia="Helvetica Neue" w:hAnsi="Times New Roman" w:cs="Times New Roman"/>
        <w:sz w:val="24"/>
        <w:szCs w:val="24"/>
      </w:rPr>
      <w:tab/>
    </w:r>
    <w:r w:rsidRPr="00191F8C">
      <w:rPr>
        <w:rFonts w:ascii="Times New Roman" w:eastAsia="Helvetica Neue" w:hAnsi="Times New Roman" w:cs="Times New Roman"/>
        <w:sz w:val="24"/>
        <w:szCs w:val="24"/>
      </w:rPr>
      <w:tab/>
    </w:r>
    <w:r w:rsidRPr="00191F8C">
      <w:rPr>
        <w:rFonts w:ascii="Times New Roman" w:eastAsia="Helvetica Neue" w:hAnsi="Times New Roman" w:cs="Times New Roman"/>
        <w:sz w:val="24"/>
        <w:szCs w:val="24"/>
      </w:rPr>
      <w:tab/>
    </w:r>
  </w:p>
  <w:p w14:paraId="71E054D2" w14:textId="77777777" w:rsidR="00191F8C" w:rsidRPr="00191F8C" w:rsidRDefault="00191F8C" w:rsidP="00191F8C">
    <w:pPr>
      <w:pBdr>
        <w:top w:val="nil"/>
        <w:left w:val="nil"/>
        <w:bottom w:val="nil"/>
        <w:right w:val="nil"/>
        <w:between w:val="nil"/>
      </w:pBdr>
      <w:spacing w:after="0" w:line="240" w:lineRule="auto"/>
      <w:ind w:left="1440" w:firstLine="720"/>
      <w:rPr>
        <w:rFonts w:ascii="Times New Roman" w:eastAsia="Helvetica Neue" w:hAnsi="Times New Roman" w:cs="Times New Roman"/>
        <w:sz w:val="24"/>
        <w:szCs w:val="24"/>
      </w:rPr>
    </w:pPr>
    <w:r w:rsidRPr="00191F8C">
      <w:rPr>
        <w:rFonts w:ascii="Times New Roman" w:eastAsia="Helvetica Neue" w:hAnsi="Times New Roman" w:cs="Times New Roman"/>
        <w:sz w:val="24"/>
        <w:szCs w:val="24"/>
      </w:rPr>
      <w:t>Ing. Marek Šmika</w:t>
    </w:r>
    <w:r w:rsidRPr="00191F8C">
      <w:rPr>
        <w:rFonts w:ascii="Times New Roman" w:eastAsia="Helvetica Neue" w:hAnsi="Times New Roman" w:cs="Times New Roman"/>
        <w:sz w:val="24"/>
        <w:szCs w:val="24"/>
      </w:rPr>
      <w:tab/>
    </w:r>
    <w:r w:rsidRPr="00191F8C">
      <w:rPr>
        <w:rFonts w:ascii="Times New Roman" w:eastAsia="Helvetica Neue" w:hAnsi="Times New Roman" w:cs="Times New Roman"/>
        <w:sz w:val="24"/>
        <w:szCs w:val="24"/>
      </w:rPr>
      <w:tab/>
    </w:r>
    <w:r w:rsidRPr="00191F8C">
      <w:rPr>
        <w:rFonts w:ascii="Times New Roman" w:eastAsia="Helvetica Neue" w:hAnsi="Times New Roman" w:cs="Times New Roman"/>
        <w:sz w:val="24"/>
        <w:szCs w:val="24"/>
      </w:rPr>
      <w:tab/>
    </w:r>
  </w:p>
  <w:p w14:paraId="4622EB38" w14:textId="77777777" w:rsidR="00191F8C" w:rsidRPr="00191F8C" w:rsidRDefault="00191F8C" w:rsidP="00191F8C">
    <w:pPr>
      <w:pBdr>
        <w:top w:val="nil"/>
        <w:left w:val="nil"/>
        <w:bottom w:val="nil"/>
        <w:right w:val="nil"/>
        <w:between w:val="nil"/>
      </w:pBdr>
      <w:spacing w:after="0" w:line="240" w:lineRule="auto"/>
      <w:ind w:left="1440" w:firstLine="720"/>
      <w:rPr>
        <w:rFonts w:ascii="Times New Roman" w:eastAsia="Helvetica Neue" w:hAnsi="Times New Roman" w:cs="Times New Roman"/>
        <w:sz w:val="24"/>
        <w:szCs w:val="24"/>
      </w:rPr>
    </w:pPr>
    <w:r w:rsidRPr="00191F8C">
      <w:rPr>
        <w:rFonts w:ascii="Times New Roman" w:eastAsia="Helvetica Neue" w:hAnsi="Times New Roman" w:cs="Times New Roman"/>
        <w:sz w:val="24"/>
        <w:szCs w:val="24"/>
      </w:rPr>
      <w:t>IČ: 07087471</w:t>
    </w:r>
    <w:r w:rsidRPr="00191F8C">
      <w:rPr>
        <w:rFonts w:ascii="Times New Roman" w:eastAsia="Helvetica Neue" w:hAnsi="Times New Roman" w:cs="Times New Roman"/>
        <w:sz w:val="24"/>
        <w:szCs w:val="24"/>
      </w:rPr>
      <w:tab/>
    </w:r>
    <w:r w:rsidRPr="00191F8C">
      <w:rPr>
        <w:rFonts w:ascii="Times New Roman" w:eastAsia="Helvetica Neue" w:hAnsi="Times New Roman" w:cs="Times New Roman"/>
        <w:sz w:val="24"/>
        <w:szCs w:val="24"/>
      </w:rPr>
      <w:tab/>
    </w:r>
    <w:r w:rsidRPr="00191F8C">
      <w:rPr>
        <w:rFonts w:ascii="Times New Roman" w:eastAsia="Helvetica Neue" w:hAnsi="Times New Roman" w:cs="Times New Roman"/>
        <w:sz w:val="24"/>
        <w:szCs w:val="24"/>
      </w:rPr>
      <w:tab/>
    </w:r>
  </w:p>
  <w:p w14:paraId="44A6AD5E" w14:textId="6BA953B5" w:rsidR="00191F8C" w:rsidRPr="00191F8C" w:rsidRDefault="00191F8C" w:rsidP="00191F8C">
    <w:pPr>
      <w:pBdr>
        <w:top w:val="nil"/>
        <w:left w:val="nil"/>
        <w:bottom w:val="nil"/>
        <w:right w:val="nil"/>
        <w:between w:val="nil"/>
      </w:pBdr>
      <w:spacing w:after="0" w:line="240" w:lineRule="auto"/>
      <w:ind w:left="1440" w:firstLine="720"/>
      <w:rPr>
        <w:rFonts w:ascii="Times New Roman" w:eastAsia="Helvetica Neue" w:hAnsi="Times New Roman" w:cs="Times New Roman"/>
        <w:sz w:val="24"/>
        <w:szCs w:val="24"/>
      </w:rPr>
    </w:pPr>
    <w:r w:rsidRPr="00191F8C">
      <w:rPr>
        <w:rFonts w:ascii="Times New Roman" w:eastAsia="Helvetica Neue" w:hAnsi="Times New Roman" w:cs="Times New Roman"/>
        <w:sz w:val="24"/>
        <w:szCs w:val="24"/>
      </w:rPr>
      <w:t>Tel: +420 797 622 369</w:t>
    </w:r>
  </w:p>
  <w:p w14:paraId="4A0A01FB" w14:textId="2F107F8A" w:rsidR="009B173D" w:rsidRPr="00191F8C" w:rsidRDefault="00191F8C" w:rsidP="00E7623B">
    <w:pPr>
      <w:pBdr>
        <w:top w:val="nil"/>
        <w:left w:val="nil"/>
        <w:bottom w:val="nil"/>
        <w:right w:val="nil"/>
        <w:between w:val="nil"/>
      </w:pBdr>
      <w:spacing w:after="0" w:line="240" w:lineRule="auto"/>
      <w:ind w:left="2160" w:firstLine="720"/>
      <w:rPr>
        <w:rFonts w:ascii="Times New Roman" w:eastAsia="Helvetica Neue" w:hAnsi="Times New Roman" w:cs="Times New Roman"/>
        <w:sz w:val="21"/>
        <w:szCs w:val="21"/>
      </w:rPr>
    </w:pPr>
    <w:r w:rsidRPr="00191F8C">
      <w:rPr>
        <w:rFonts w:ascii="Times New Roman" w:eastAsia="Helvetica Neue" w:hAnsi="Times New Roman" w:cs="Times New Roman"/>
        <w:sz w:val="24"/>
        <w:szCs w:val="24"/>
      </w:rPr>
      <w:t>skola@skimachovka.cz</w:t>
    </w:r>
    <w:r w:rsidR="00794DBA">
      <w:rPr>
        <w:noProof/>
      </w:rPr>
      <mc:AlternateContent>
        <mc:Choice Requires="wps">
          <w:drawing>
            <wp:anchor distT="0" distB="0" distL="114300" distR="114300" simplePos="0" relativeHeight="251658240" behindDoc="0" locked="0" layoutInCell="1" allowOverlap="1" wp14:anchorId="064682E4" wp14:editId="2EA5F0B8">
              <wp:simplePos x="0" y="0"/>
              <wp:positionH relativeFrom="column">
                <wp:posOffset>2984500</wp:posOffset>
              </wp:positionH>
              <wp:positionV relativeFrom="paragraph">
                <wp:posOffset>0</wp:posOffset>
              </wp:positionV>
              <wp:extent cx="12700" cy="12700"/>
              <wp:effectExtent l="0" t="0" r="6350" b="6350"/>
              <wp:wrapNone/>
              <wp:docPr id="1936167309"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12700"/>
                      </a:xfrm>
                      <a:prstGeom prst="straightConnector1">
                        <a:avLst/>
                      </a:prstGeom>
                      <a:solidFill>
                        <a:srgbClr val="FFFFFF"/>
                      </a:solidFill>
                      <a:ln w="9525" cap="flat" cmpd="sng">
                        <a:solidFill>
                          <a:srgbClr val="5A5A5A"/>
                        </a:solidFill>
                        <a:prstDash val="solid"/>
                        <a:miter lim="8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5B42C52E" id="_x0000_t32" coordsize="21600,21600" o:spt="32" o:oned="t" path="m,l21600,21600e" filled="f">
              <v:path arrowok="t" fillok="f" o:connecttype="none"/>
              <o:lock v:ext="edit" shapetype="t"/>
            </v:shapetype>
            <v:shape id="Přímá spojnice se šipkou 2" o:spid="_x0000_s1026" type="#_x0000_t32" style="position:absolute;margin-left:235pt;margin-top:0;width:1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" filled="t" strokecolor="#5a5a5a">
              <v:stroke startarrowwidth="narrow" startarrowlength="short" endarrowwidth="narrow" endarrowlength="short" miterlimit="5243f" joinstyle="miter"/>
              <o:lock v:ext="edit" shapetype="f"/>
            </v:shape>
          </w:pict>
        </mc:Fallback>
      </mc:AlternateContent>
    </w:r>
  </w:p>
  <w:p w14:paraId="4A0A01FC" w14:textId="77777777" w:rsidR="009B173D" w:rsidRDefault="009B173D">
    <w:pPr>
      <w:pBdr>
        <w:top w:val="nil"/>
        <w:left w:val="nil"/>
        <w:bottom w:val="nil"/>
        <w:right w:val="nil"/>
        <w:between w:val="nil"/>
      </w:pBdr>
      <w:tabs>
        <w:tab w:val="center" w:pos="4536"/>
        <w:tab w:val="right" w:pos="9072"/>
      </w:tabs>
      <w:spacing w:after="0" w:line="240"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D70DE"/>
    <w:multiLevelType w:val="multilevel"/>
    <w:tmpl w:val="636230B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A03648F"/>
    <w:multiLevelType w:val="multilevel"/>
    <w:tmpl w:val="CF6E6D4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C614D90"/>
    <w:multiLevelType w:val="multilevel"/>
    <w:tmpl w:val="ACF01C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0385FA5"/>
    <w:multiLevelType w:val="multilevel"/>
    <w:tmpl w:val="145EB9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6D81397"/>
    <w:multiLevelType w:val="multilevel"/>
    <w:tmpl w:val="83C6DB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A7659E7"/>
    <w:multiLevelType w:val="multilevel"/>
    <w:tmpl w:val="9DA09B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B7F06A7"/>
    <w:multiLevelType w:val="multilevel"/>
    <w:tmpl w:val="B06A6D7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7327380"/>
    <w:multiLevelType w:val="multilevel"/>
    <w:tmpl w:val="A154C6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9944F5A"/>
    <w:multiLevelType w:val="multilevel"/>
    <w:tmpl w:val="04323D6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0953914">
    <w:abstractNumId w:val="1"/>
  </w:num>
  <w:num w:numId="2" w16cid:durableId="623736242">
    <w:abstractNumId w:val="6"/>
  </w:num>
  <w:num w:numId="3" w16cid:durableId="352734755">
    <w:abstractNumId w:val="7"/>
  </w:num>
  <w:num w:numId="4" w16cid:durableId="752900204">
    <w:abstractNumId w:val="2"/>
  </w:num>
  <w:num w:numId="5" w16cid:durableId="279726169">
    <w:abstractNumId w:val="4"/>
  </w:num>
  <w:num w:numId="6" w16cid:durableId="1237745305">
    <w:abstractNumId w:val="3"/>
  </w:num>
  <w:num w:numId="7" w16cid:durableId="1630091714">
    <w:abstractNumId w:val="8"/>
  </w:num>
  <w:num w:numId="8" w16cid:durableId="388266792">
    <w:abstractNumId w:val="0"/>
  </w:num>
  <w:num w:numId="9" w16cid:durableId="561527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3D"/>
    <w:rsid w:val="0002287B"/>
    <w:rsid w:val="00092C9D"/>
    <w:rsid w:val="000A2FCA"/>
    <w:rsid w:val="001050AE"/>
    <w:rsid w:val="00130604"/>
    <w:rsid w:val="00184055"/>
    <w:rsid w:val="00191F8C"/>
    <w:rsid w:val="001F5377"/>
    <w:rsid w:val="002245F1"/>
    <w:rsid w:val="00271DB1"/>
    <w:rsid w:val="002B1D17"/>
    <w:rsid w:val="002B505B"/>
    <w:rsid w:val="002C6007"/>
    <w:rsid w:val="0033544B"/>
    <w:rsid w:val="0036353B"/>
    <w:rsid w:val="003A5CFC"/>
    <w:rsid w:val="004376AC"/>
    <w:rsid w:val="00442AC8"/>
    <w:rsid w:val="004440F8"/>
    <w:rsid w:val="0047387A"/>
    <w:rsid w:val="004E3CA2"/>
    <w:rsid w:val="00506423"/>
    <w:rsid w:val="00516E6E"/>
    <w:rsid w:val="005626A0"/>
    <w:rsid w:val="005711B2"/>
    <w:rsid w:val="006008CA"/>
    <w:rsid w:val="006926AE"/>
    <w:rsid w:val="006D6FC8"/>
    <w:rsid w:val="0072328F"/>
    <w:rsid w:val="00762E4A"/>
    <w:rsid w:val="007761E5"/>
    <w:rsid w:val="00787217"/>
    <w:rsid w:val="00794DBA"/>
    <w:rsid w:val="007A6BE4"/>
    <w:rsid w:val="008B5A42"/>
    <w:rsid w:val="008E35B0"/>
    <w:rsid w:val="00903F8B"/>
    <w:rsid w:val="00905458"/>
    <w:rsid w:val="00927FC9"/>
    <w:rsid w:val="009B173D"/>
    <w:rsid w:val="00A608E1"/>
    <w:rsid w:val="00A82315"/>
    <w:rsid w:val="00AA5971"/>
    <w:rsid w:val="00AF75C1"/>
    <w:rsid w:val="00B0749B"/>
    <w:rsid w:val="00B10CD8"/>
    <w:rsid w:val="00C34A0A"/>
    <w:rsid w:val="00CA681C"/>
    <w:rsid w:val="00CF7F03"/>
    <w:rsid w:val="00D169D0"/>
    <w:rsid w:val="00D24860"/>
    <w:rsid w:val="00D66F74"/>
    <w:rsid w:val="00D72309"/>
    <w:rsid w:val="00DC3F0E"/>
    <w:rsid w:val="00E16FF6"/>
    <w:rsid w:val="00E654B3"/>
    <w:rsid w:val="00E7623B"/>
    <w:rsid w:val="00EA1342"/>
    <w:rsid w:val="00EC2957"/>
    <w:rsid w:val="00EE25D1"/>
    <w:rsid w:val="00FE5D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A01A4"/>
  <w15:docId w15:val="{2E1A25FF-44A1-477E-BE1C-7BCB4CBD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79AA"/>
  </w:style>
  <w:style w:type="paragraph" w:styleId="Nadpis1">
    <w:name w:val="heading 1"/>
    <w:basedOn w:val="Normln"/>
    <w:link w:val="Nadpis1Char"/>
    <w:uiPriority w:val="9"/>
    <w:qFormat/>
    <w:rsid w:val="000D5E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link w:val="Nadpis2Char"/>
    <w:uiPriority w:val="9"/>
    <w:qFormat/>
    <w:rsid w:val="000D5E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3">
    <w:name w:val="heading 3"/>
    <w:basedOn w:val="Normln1"/>
    <w:next w:val="Normln1"/>
    <w:rsid w:val="009B173D"/>
    <w:pPr>
      <w:keepNext/>
      <w:keepLines/>
      <w:spacing w:before="280" w:after="80"/>
      <w:outlineLvl w:val="2"/>
    </w:pPr>
    <w:rPr>
      <w:b/>
      <w:sz w:val="28"/>
      <w:szCs w:val="28"/>
    </w:rPr>
  </w:style>
  <w:style w:type="paragraph" w:styleId="Nadpis4">
    <w:name w:val="heading 4"/>
    <w:basedOn w:val="Normln1"/>
    <w:next w:val="Normln1"/>
    <w:rsid w:val="009B173D"/>
    <w:pPr>
      <w:keepNext/>
      <w:keepLines/>
      <w:spacing w:before="240" w:after="40"/>
      <w:outlineLvl w:val="3"/>
    </w:pPr>
    <w:rPr>
      <w:b/>
      <w:sz w:val="24"/>
      <w:szCs w:val="24"/>
    </w:rPr>
  </w:style>
  <w:style w:type="paragraph" w:styleId="Nadpis5">
    <w:name w:val="heading 5"/>
    <w:basedOn w:val="Normln1"/>
    <w:next w:val="Normln1"/>
    <w:rsid w:val="009B173D"/>
    <w:pPr>
      <w:keepNext/>
      <w:keepLines/>
      <w:spacing w:before="220" w:after="40"/>
      <w:outlineLvl w:val="4"/>
    </w:pPr>
    <w:rPr>
      <w:b/>
    </w:rPr>
  </w:style>
  <w:style w:type="paragraph" w:styleId="Nadpis6">
    <w:name w:val="heading 6"/>
    <w:basedOn w:val="Normln1"/>
    <w:next w:val="Normln1"/>
    <w:rsid w:val="009B173D"/>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9B173D"/>
  </w:style>
  <w:style w:type="table" w:customStyle="1" w:styleId="TableNormal">
    <w:name w:val="Table Normal"/>
    <w:rsid w:val="009B173D"/>
    <w:tblPr>
      <w:tblCellMar>
        <w:top w:w="0" w:type="dxa"/>
        <w:left w:w="0" w:type="dxa"/>
        <w:bottom w:w="0" w:type="dxa"/>
        <w:right w:w="0" w:type="dxa"/>
      </w:tblCellMar>
    </w:tblPr>
  </w:style>
  <w:style w:type="paragraph" w:styleId="Nzev">
    <w:name w:val="Title"/>
    <w:basedOn w:val="Normln1"/>
    <w:next w:val="Normln1"/>
    <w:rsid w:val="009B173D"/>
    <w:pPr>
      <w:keepNext/>
      <w:keepLines/>
      <w:spacing w:before="480" w:after="120"/>
    </w:pPr>
    <w:rPr>
      <w:b/>
      <w:sz w:val="72"/>
      <w:szCs w:val="72"/>
    </w:rPr>
  </w:style>
  <w:style w:type="paragraph" w:styleId="Zhlav">
    <w:name w:val="header"/>
    <w:basedOn w:val="Normln"/>
    <w:link w:val="ZhlavChar"/>
    <w:uiPriority w:val="99"/>
    <w:unhideWhenUsed/>
    <w:rsid w:val="000218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1846"/>
  </w:style>
  <w:style w:type="paragraph" w:styleId="Zpat">
    <w:name w:val="footer"/>
    <w:basedOn w:val="Normln"/>
    <w:link w:val="ZpatChar"/>
    <w:uiPriority w:val="99"/>
    <w:unhideWhenUsed/>
    <w:rsid w:val="00021846"/>
    <w:pPr>
      <w:tabs>
        <w:tab w:val="center" w:pos="4536"/>
        <w:tab w:val="right" w:pos="9072"/>
      </w:tabs>
      <w:spacing w:after="0" w:line="240" w:lineRule="auto"/>
    </w:pPr>
  </w:style>
  <w:style w:type="character" w:customStyle="1" w:styleId="ZpatChar">
    <w:name w:val="Zápatí Char"/>
    <w:basedOn w:val="Standardnpsmoodstavce"/>
    <w:link w:val="Zpat"/>
    <w:uiPriority w:val="99"/>
    <w:rsid w:val="00021846"/>
  </w:style>
  <w:style w:type="character" w:styleId="Siln">
    <w:name w:val="Strong"/>
    <w:basedOn w:val="Standardnpsmoodstavce"/>
    <w:uiPriority w:val="22"/>
    <w:qFormat/>
    <w:rsid w:val="00021846"/>
    <w:rPr>
      <w:b/>
      <w:bCs/>
    </w:rPr>
  </w:style>
  <w:style w:type="character" w:styleId="Hypertextovodkaz">
    <w:name w:val="Hyperlink"/>
    <w:basedOn w:val="Standardnpsmoodstavce"/>
    <w:uiPriority w:val="99"/>
    <w:unhideWhenUsed/>
    <w:rsid w:val="009761D5"/>
    <w:rPr>
      <w:color w:val="2A3389"/>
      <w:u w:val="single"/>
      <w:shd w:val="clear" w:color="auto" w:fill="auto"/>
    </w:rPr>
  </w:style>
  <w:style w:type="character" w:customStyle="1" w:styleId="Nadpis1Char">
    <w:name w:val="Nadpis 1 Char"/>
    <w:basedOn w:val="Standardnpsmoodstavce"/>
    <w:link w:val="Nadpis1"/>
    <w:uiPriority w:val="9"/>
    <w:rsid w:val="000D5EB3"/>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D5EB3"/>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D5EB3"/>
    <w:pPr>
      <w:spacing w:before="100" w:beforeAutospacing="1" w:after="100" w:afterAutospacing="1" w:line="240" w:lineRule="auto"/>
    </w:pPr>
    <w:rPr>
      <w:rFonts w:ascii="Times New Roman" w:eastAsia="Times New Roman" w:hAnsi="Times New Roman" w:cs="Times New Roman"/>
      <w:sz w:val="24"/>
      <w:szCs w:val="24"/>
    </w:rPr>
  </w:style>
  <w:style w:type="paragraph" w:styleId="Podnadpis">
    <w:name w:val="Subtitle"/>
    <w:basedOn w:val="Normln1"/>
    <w:next w:val="Normln1"/>
    <w:rsid w:val="009B173D"/>
    <w:pPr>
      <w:keepNext/>
      <w:keepLines/>
      <w:spacing w:before="360" w:after="80"/>
    </w:pPr>
    <w:rPr>
      <w:rFonts w:ascii="Georgia" w:eastAsia="Georgia" w:hAnsi="Georgia" w:cs="Georgia"/>
      <w:i/>
      <w:color w:val="666666"/>
      <w:sz w:val="48"/>
      <w:szCs w:val="48"/>
    </w:rPr>
  </w:style>
  <w:style w:type="character" w:styleId="Nevyeenzmnka">
    <w:name w:val="Unresolved Mention"/>
    <w:basedOn w:val="Standardnpsmoodstavce"/>
    <w:uiPriority w:val="99"/>
    <w:semiHidden/>
    <w:unhideWhenUsed/>
    <w:rsid w:val="00473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machovka.cz" TargetMode="External"/><Relationship Id="rId13" Type="http://schemas.openxmlformats.org/officeDocument/2006/relationships/hyperlink" Target="https://webgate.ec.europa.eu/od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i.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kimachovka.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ujcovna@skimachovka.cz" TargetMode="External"/><Relationship Id="rId4" Type="http://schemas.openxmlformats.org/officeDocument/2006/relationships/settings" Target="settings.xml"/><Relationship Id="rId9" Type="http://schemas.openxmlformats.org/officeDocument/2006/relationships/hyperlink" Target="mailto:skola@skimachovka.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L6xXwdgOxIxvaQbYNdCH8K0+bQ==">AMUW2mXR5CU/HLwI8PeA8XqbYr0Tv/tCRteVte6js7HezdUkk4ZhzQd5JDGX9ORZls1JGlLztB8FX0zD72mWx6OI/FlEiNVjA/JXaHrJHZBBISW+RpIvEk0PAYS7mkSwRQ6/vjGntevr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06530cf4-8573-4c29-a912-bbcdac835909}" enabled="1" method="Standard" siteId="{ecaa386b-c8df-4ce0-ad01-740cbdb5ba5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2613</Words>
  <Characters>15423</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Smika</dc:creator>
  <cp:lastModifiedBy>marek.smika@basf.com</cp:lastModifiedBy>
  <cp:revision>29</cp:revision>
  <cp:lastPrinted>2023-01-03T09:39:00Z</cp:lastPrinted>
  <dcterms:created xsi:type="dcterms:W3CDTF">2025-01-22T16:24:00Z</dcterms:created>
  <dcterms:modified xsi:type="dcterms:W3CDTF">2025-01-23T06:14:00Z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530cf4-8573-4c29-a912-bbcdac835909_Enabled">
    <vt:lpwstr>true</vt:lpwstr>
  </property>
  <property fmtid="{D5CDD505-2E9C-101B-9397-08002B2CF9AE}" pid="3" name="MSIP_Label_06530cf4-8573-4c29-a912-bbcdac835909_SetDate">
    <vt:lpwstr>2023-01-03T09:41:06Z</vt:lpwstr>
  </property>
  <property fmtid="{D5CDD505-2E9C-101B-9397-08002B2CF9AE}" pid="4" name="MSIP_Label_06530cf4-8573-4c29-a912-bbcdac835909_Method">
    <vt:lpwstr>Standard</vt:lpwstr>
  </property>
  <property fmtid="{D5CDD505-2E9C-101B-9397-08002B2CF9AE}" pid="5" name="MSIP_Label_06530cf4-8573-4c29-a912-bbcdac835909_Name">
    <vt:lpwstr>06530cf4-8573-4c29-a912-bbcdac835909</vt:lpwstr>
  </property>
  <property fmtid="{D5CDD505-2E9C-101B-9397-08002B2CF9AE}" pid="6" name="MSIP_Label_06530cf4-8573-4c29-a912-bbcdac835909_SiteId">
    <vt:lpwstr>ecaa386b-c8df-4ce0-ad01-740cbdb5ba55</vt:lpwstr>
  </property>
  <property fmtid="{D5CDD505-2E9C-101B-9397-08002B2CF9AE}" pid="7" name="MSIP_Label_06530cf4-8573-4c29-a912-bbcdac835909_ActionId">
    <vt:lpwstr>69d3f221-0d4b-4086-825b-357fc8eabda5</vt:lpwstr>
  </property>
  <property fmtid="{D5CDD505-2E9C-101B-9397-08002B2CF9AE}" pid="8" name="MSIP_Label_06530cf4-8573-4c29-a912-bbcdac835909_ContentBits">
    <vt:lpwstr>2</vt:lpwstr>
  </property>
</Properties>
</file>